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E80" w:rsidRPr="00673712" w:rsidRDefault="005A0E80" w:rsidP="00673712">
      <w:pPr>
        <w:spacing w:line="360" w:lineRule="auto"/>
        <w:ind w:left="708" w:hanging="708"/>
        <w:jc w:val="both"/>
        <w:rPr>
          <w:rFonts w:ascii="Palatino Linotype" w:hAnsi="Palatino Linotype" w:cs="Arial"/>
        </w:rPr>
      </w:pPr>
      <w:bookmarkStart w:id="0" w:name="_GoBack"/>
      <w:bookmarkEnd w:id="0"/>
    </w:p>
    <w:p w:rsidR="00D06012" w:rsidRPr="00673D47" w:rsidRDefault="00D06012" w:rsidP="00673712">
      <w:pPr>
        <w:spacing w:line="360" w:lineRule="auto"/>
        <w:jc w:val="both"/>
        <w:rPr>
          <w:rFonts w:ascii="Palatino Linotype" w:hAnsi="Palatino Linotype" w:cs="Arial"/>
        </w:rPr>
      </w:pPr>
      <w:r w:rsidRPr="00673D47">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D44595" w:rsidRPr="00673D47">
        <w:rPr>
          <w:rFonts w:ascii="Palatino Linotype" w:hAnsi="Palatino Linotype" w:cs="Arial"/>
        </w:rPr>
        <w:t xml:space="preserve"> de México, tres de julio </w:t>
      </w:r>
      <w:r w:rsidR="00A558F2" w:rsidRPr="00673D47">
        <w:rPr>
          <w:rFonts w:ascii="Palatino Linotype" w:hAnsi="Palatino Linotype" w:cs="Arial"/>
        </w:rPr>
        <w:t>d</w:t>
      </w:r>
      <w:r w:rsidRPr="00673D47">
        <w:rPr>
          <w:rFonts w:ascii="Palatino Linotype" w:hAnsi="Palatino Linotype" w:cs="Arial"/>
        </w:rPr>
        <w:t xml:space="preserve">e dos mil </w:t>
      </w:r>
      <w:r w:rsidR="00AA2766" w:rsidRPr="00673D47">
        <w:rPr>
          <w:rFonts w:ascii="Palatino Linotype" w:hAnsi="Palatino Linotype" w:cs="Arial"/>
        </w:rPr>
        <w:t>dieci</w:t>
      </w:r>
      <w:r w:rsidR="00372E9E" w:rsidRPr="00673D47">
        <w:rPr>
          <w:rFonts w:ascii="Palatino Linotype" w:hAnsi="Palatino Linotype" w:cs="Arial"/>
        </w:rPr>
        <w:t>nueve.</w:t>
      </w:r>
    </w:p>
    <w:p w:rsidR="00372E9E" w:rsidRPr="00673D47" w:rsidRDefault="00372E9E" w:rsidP="00673712">
      <w:pPr>
        <w:spacing w:line="360" w:lineRule="auto"/>
        <w:jc w:val="both"/>
        <w:rPr>
          <w:rFonts w:ascii="Palatino Linotype" w:hAnsi="Palatino Linotype" w:cs="Arial"/>
        </w:rPr>
      </w:pPr>
    </w:p>
    <w:p w:rsidR="0063777A" w:rsidRPr="00673D47" w:rsidRDefault="00535903" w:rsidP="00673712">
      <w:pPr>
        <w:spacing w:line="360" w:lineRule="auto"/>
        <w:jc w:val="both"/>
        <w:rPr>
          <w:rFonts w:ascii="Palatino Linotype" w:hAnsi="Palatino Linotype"/>
        </w:rPr>
      </w:pPr>
      <w:r w:rsidRPr="00673D47">
        <w:rPr>
          <w:rFonts w:ascii="Palatino Linotype" w:hAnsi="Palatino Linotype"/>
        </w:rPr>
        <w:t>VISTO</w:t>
      </w:r>
      <w:r w:rsidR="00C44AEB" w:rsidRPr="00673D47">
        <w:rPr>
          <w:rFonts w:ascii="Palatino Linotype" w:hAnsi="Palatino Linotype"/>
        </w:rPr>
        <w:t>S</w:t>
      </w:r>
      <w:r w:rsidRPr="00673D47">
        <w:rPr>
          <w:rFonts w:ascii="Palatino Linotype" w:hAnsi="Palatino Linotype"/>
        </w:rPr>
        <w:t xml:space="preserve"> </w:t>
      </w:r>
      <w:r w:rsidR="00CD59AA" w:rsidRPr="00673D47">
        <w:rPr>
          <w:rFonts w:ascii="Palatino Linotype" w:hAnsi="Palatino Linotype"/>
        </w:rPr>
        <w:t>los</w:t>
      </w:r>
      <w:r w:rsidRPr="00673D47">
        <w:rPr>
          <w:rFonts w:ascii="Palatino Linotype" w:hAnsi="Palatino Linotype"/>
        </w:rPr>
        <w:t xml:space="preserve"> expediente</w:t>
      </w:r>
      <w:r w:rsidR="00CD59AA" w:rsidRPr="00673D47">
        <w:rPr>
          <w:rFonts w:ascii="Palatino Linotype" w:hAnsi="Palatino Linotype"/>
        </w:rPr>
        <w:t>s</w:t>
      </w:r>
      <w:r w:rsidRPr="00673D47">
        <w:rPr>
          <w:rFonts w:ascii="Palatino Linotype" w:hAnsi="Palatino Linotype"/>
        </w:rPr>
        <w:t xml:space="preserve"> formado</w:t>
      </w:r>
      <w:r w:rsidR="00CD59AA" w:rsidRPr="00673D47">
        <w:rPr>
          <w:rFonts w:ascii="Palatino Linotype" w:hAnsi="Palatino Linotype"/>
        </w:rPr>
        <w:t>s</w:t>
      </w:r>
      <w:r w:rsidRPr="00673D47">
        <w:rPr>
          <w:rFonts w:ascii="Palatino Linotype" w:hAnsi="Palatino Linotype"/>
        </w:rPr>
        <w:t xml:space="preserve"> con motivo de</w:t>
      </w:r>
      <w:r w:rsidR="00CD59AA" w:rsidRPr="00673D47">
        <w:rPr>
          <w:rFonts w:ascii="Palatino Linotype" w:hAnsi="Palatino Linotype"/>
        </w:rPr>
        <w:t xml:space="preserve"> </w:t>
      </w:r>
      <w:r w:rsidRPr="00673D47">
        <w:rPr>
          <w:rFonts w:ascii="Palatino Linotype" w:hAnsi="Palatino Linotype"/>
        </w:rPr>
        <w:t>l</w:t>
      </w:r>
      <w:r w:rsidR="00CD59AA" w:rsidRPr="00673D47">
        <w:rPr>
          <w:rFonts w:ascii="Palatino Linotype" w:hAnsi="Palatino Linotype"/>
        </w:rPr>
        <w:t>os</w:t>
      </w:r>
      <w:r w:rsidRPr="00673D47">
        <w:rPr>
          <w:rFonts w:ascii="Palatino Linotype" w:hAnsi="Palatino Linotype"/>
        </w:rPr>
        <w:t xml:space="preserve"> recurso</w:t>
      </w:r>
      <w:r w:rsidR="00CD59AA" w:rsidRPr="00673D47">
        <w:rPr>
          <w:rFonts w:ascii="Palatino Linotype" w:hAnsi="Palatino Linotype"/>
        </w:rPr>
        <w:t>s</w:t>
      </w:r>
      <w:r w:rsidRPr="00673D47">
        <w:rPr>
          <w:rFonts w:ascii="Palatino Linotype" w:hAnsi="Palatino Linotype"/>
        </w:rPr>
        <w:t xml:space="preserve"> de revisión </w:t>
      </w:r>
      <w:r w:rsidR="000B3E46" w:rsidRPr="00673D47">
        <w:rPr>
          <w:rFonts w:ascii="Palatino Linotype" w:hAnsi="Palatino Linotype"/>
          <w:b/>
        </w:rPr>
        <w:t>0</w:t>
      </w:r>
      <w:r w:rsidR="00D44595" w:rsidRPr="00673D47">
        <w:rPr>
          <w:rFonts w:ascii="Palatino Linotype" w:hAnsi="Palatino Linotype"/>
          <w:b/>
        </w:rPr>
        <w:t>3077</w:t>
      </w:r>
      <w:r w:rsidR="000B3E46" w:rsidRPr="00673D47">
        <w:rPr>
          <w:rFonts w:ascii="Palatino Linotype" w:hAnsi="Palatino Linotype"/>
          <w:b/>
        </w:rPr>
        <w:t>/INFOEM/IP/RR/2019</w:t>
      </w:r>
      <w:r w:rsidR="000B3E46" w:rsidRPr="00673D47">
        <w:rPr>
          <w:rFonts w:ascii="Palatino Linotype" w:hAnsi="Palatino Linotype"/>
        </w:rPr>
        <w:t>,</w:t>
      </w:r>
      <w:r w:rsidR="000B3E46" w:rsidRPr="00673D47">
        <w:rPr>
          <w:rFonts w:ascii="Palatino Linotype" w:hAnsi="Palatino Linotype"/>
          <w:b/>
        </w:rPr>
        <w:t xml:space="preserve"> </w:t>
      </w:r>
      <w:r w:rsidR="00770B72" w:rsidRPr="00673D47">
        <w:rPr>
          <w:rFonts w:ascii="Palatino Linotype" w:hAnsi="Palatino Linotype"/>
          <w:b/>
        </w:rPr>
        <w:t>0</w:t>
      </w:r>
      <w:r w:rsidR="00D44595" w:rsidRPr="00673D47">
        <w:rPr>
          <w:rFonts w:ascii="Palatino Linotype" w:hAnsi="Palatino Linotype"/>
          <w:b/>
        </w:rPr>
        <w:t>3078</w:t>
      </w:r>
      <w:r w:rsidR="00770B72" w:rsidRPr="00673D47">
        <w:rPr>
          <w:rFonts w:ascii="Palatino Linotype" w:hAnsi="Palatino Linotype"/>
          <w:b/>
        </w:rPr>
        <w:t>/INFOEM/IP/RR/2019</w:t>
      </w:r>
      <w:r w:rsidR="000B3E46" w:rsidRPr="00673D47">
        <w:rPr>
          <w:rFonts w:ascii="Palatino Linotype" w:hAnsi="Palatino Linotype"/>
        </w:rPr>
        <w:t>,</w:t>
      </w:r>
      <w:r w:rsidR="000B3E46" w:rsidRPr="00673D47">
        <w:rPr>
          <w:rFonts w:ascii="Palatino Linotype" w:hAnsi="Palatino Linotype"/>
          <w:b/>
        </w:rPr>
        <w:t xml:space="preserve"> </w:t>
      </w:r>
      <w:r w:rsidR="00770B72" w:rsidRPr="00673D47">
        <w:rPr>
          <w:rFonts w:ascii="Palatino Linotype" w:hAnsi="Palatino Linotype"/>
          <w:b/>
        </w:rPr>
        <w:t>0</w:t>
      </w:r>
      <w:r w:rsidR="00D44595" w:rsidRPr="00673D47">
        <w:rPr>
          <w:rFonts w:ascii="Palatino Linotype" w:hAnsi="Palatino Linotype"/>
          <w:b/>
        </w:rPr>
        <w:t>3079</w:t>
      </w:r>
      <w:r w:rsidR="00770B72" w:rsidRPr="00673D47">
        <w:rPr>
          <w:rFonts w:ascii="Palatino Linotype" w:hAnsi="Palatino Linotype"/>
          <w:b/>
        </w:rPr>
        <w:t>/INFOEM/IP/RR/2019</w:t>
      </w:r>
      <w:r w:rsidR="000B3E46" w:rsidRPr="00673D47">
        <w:rPr>
          <w:rFonts w:ascii="Palatino Linotype" w:hAnsi="Palatino Linotype"/>
        </w:rPr>
        <w:t>,</w:t>
      </w:r>
      <w:r w:rsidR="000B3E46" w:rsidRPr="00673D47">
        <w:rPr>
          <w:rFonts w:ascii="Palatino Linotype" w:hAnsi="Palatino Linotype"/>
          <w:b/>
        </w:rPr>
        <w:t xml:space="preserve"> </w:t>
      </w:r>
      <w:r w:rsidR="00770B72" w:rsidRPr="00673D47">
        <w:rPr>
          <w:rFonts w:ascii="Palatino Linotype" w:hAnsi="Palatino Linotype"/>
          <w:b/>
        </w:rPr>
        <w:t>0</w:t>
      </w:r>
      <w:r w:rsidR="00D44595" w:rsidRPr="00673D47">
        <w:rPr>
          <w:rFonts w:ascii="Palatino Linotype" w:hAnsi="Palatino Linotype"/>
          <w:b/>
        </w:rPr>
        <w:t>3080</w:t>
      </w:r>
      <w:r w:rsidR="00770B72" w:rsidRPr="00673D47">
        <w:rPr>
          <w:rFonts w:ascii="Palatino Linotype" w:hAnsi="Palatino Linotype"/>
          <w:b/>
        </w:rPr>
        <w:t>/INFOEM/IP/RR/2019</w:t>
      </w:r>
      <w:r w:rsidR="00770B72" w:rsidRPr="00673D47">
        <w:rPr>
          <w:rFonts w:ascii="Palatino Linotype" w:hAnsi="Palatino Linotype"/>
        </w:rPr>
        <w:t>,</w:t>
      </w:r>
      <w:r w:rsidR="00770B72" w:rsidRPr="00673D47">
        <w:rPr>
          <w:rFonts w:ascii="Palatino Linotype" w:hAnsi="Palatino Linotype"/>
          <w:b/>
        </w:rPr>
        <w:t xml:space="preserve"> 0</w:t>
      </w:r>
      <w:r w:rsidR="00D44595" w:rsidRPr="00673D47">
        <w:rPr>
          <w:rFonts w:ascii="Palatino Linotype" w:hAnsi="Palatino Linotype"/>
          <w:b/>
        </w:rPr>
        <w:t>3081</w:t>
      </w:r>
      <w:r w:rsidR="00770B72" w:rsidRPr="00673D47">
        <w:rPr>
          <w:rFonts w:ascii="Palatino Linotype" w:hAnsi="Palatino Linotype"/>
          <w:b/>
        </w:rPr>
        <w:t>/INFOEM/IP/RR/2019</w:t>
      </w:r>
      <w:r w:rsidR="00D44595" w:rsidRPr="00673D47">
        <w:rPr>
          <w:rFonts w:ascii="Palatino Linotype" w:hAnsi="Palatino Linotype"/>
          <w:b/>
        </w:rPr>
        <w:t xml:space="preserve"> </w:t>
      </w:r>
      <w:r w:rsidR="00770B72" w:rsidRPr="00673D47">
        <w:rPr>
          <w:rFonts w:ascii="Palatino Linotype" w:hAnsi="Palatino Linotype"/>
        </w:rPr>
        <w:t xml:space="preserve">y </w:t>
      </w:r>
      <w:r w:rsidR="00770B72" w:rsidRPr="00673D47">
        <w:rPr>
          <w:rFonts w:ascii="Palatino Linotype" w:hAnsi="Palatino Linotype"/>
          <w:b/>
        </w:rPr>
        <w:t>0</w:t>
      </w:r>
      <w:r w:rsidR="00D44595" w:rsidRPr="00673D47">
        <w:rPr>
          <w:rFonts w:ascii="Palatino Linotype" w:hAnsi="Palatino Linotype"/>
          <w:b/>
        </w:rPr>
        <w:t>3083</w:t>
      </w:r>
      <w:r w:rsidR="00770B72" w:rsidRPr="00673D47">
        <w:rPr>
          <w:rFonts w:ascii="Palatino Linotype" w:hAnsi="Palatino Linotype"/>
          <w:b/>
        </w:rPr>
        <w:t>/INFOEM/IP/RR/2019</w:t>
      </w:r>
      <w:r w:rsidR="000B3E46" w:rsidRPr="00673D47">
        <w:rPr>
          <w:rFonts w:ascii="Palatino Linotype" w:hAnsi="Palatino Linotype"/>
          <w:b/>
        </w:rPr>
        <w:t xml:space="preserve"> acumulados</w:t>
      </w:r>
      <w:r w:rsidR="00CD59AA" w:rsidRPr="00673D47">
        <w:rPr>
          <w:rFonts w:ascii="Palatino Linotype" w:hAnsi="Palatino Linotype"/>
          <w:b/>
        </w:rPr>
        <w:t>,</w:t>
      </w:r>
      <w:r w:rsidR="00CD59AA" w:rsidRPr="00673D47">
        <w:rPr>
          <w:rFonts w:ascii="Palatino Linotype" w:hAnsi="Palatino Linotype"/>
        </w:rPr>
        <w:t xml:space="preserve"> interpuestos por </w:t>
      </w:r>
      <w:r w:rsidR="001C56A3" w:rsidRPr="00673D47">
        <w:rPr>
          <w:rFonts w:ascii="Palatino Linotype" w:hAnsi="Palatino Linotype"/>
        </w:rPr>
        <w:t>el</w:t>
      </w:r>
      <w:r w:rsidRPr="00673D47">
        <w:rPr>
          <w:rFonts w:ascii="Palatino Linotype" w:hAnsi="Palatino Linotype"/>
        </w:rPr>
        <w:t xml:space="preserve"> </w:t>
      </w:r>
      <w:r w:rsidRPr="00673D47">
        <w:rPr>
          <w:rFonts w:ascii="Palatino Linotype" w:hAnsi="Palatino Linotype"/>
          <w:b/>
        </w:rPr>
        <w:t>C</w:t>
      </w:r>
      <w:r w:rsidR="005D2F18" w:rsidRPr="00673D47">
        <w:rPr>
          <w:rFonts w:ascii="Palatino Linotype" w:hAnsi="Palatino Linotype"/>
          <w:b/>
        </w:rPr>
        <w:t xml:space="preserve">. </w:t>
      </w:r>
      <w:proofErr w:type="spellStart"/>
      <w:r w:rsidR="00C64630" w:rsidRPr="00C64630">
        <w:rPr>
          <w:rFonts w:ascii="Palatino Linotype" w:hAnsi="Palatino Linotype" w:cs="Arial"/>
          <w:b/>
        </w:rPr>
        <w:t>Xxxxxxx</w:t>
      </w:r>
      <w:proofErr w:type="spellEnd"/>
      <w:r w:rsidR="00C64630" w:rsidRPr="00C64630">
        <w:rPr>
          <w:rFonts w:ascii="Palatino Linotype" w:hAnsi="Palatino Linotype" w:cs="Arial"/>
          <w:b/>
        </w:rPr>
        <w:t xml:space="preserve"> </w:t>
      </w:r>
      <w:proofErr w:type="spellStart"/>
      <w:r w:rsidR="00C64630" w:rsidRPr="00C64630">
        <w:rPr>
          <w:rFonts w:ascii="Palatino Linotype" w:hAnsi="Palatino Linotype" w:cs="Arial"/>
          <w:b/>
        </w:rPr>
        <w:t>Xxxxxx</w:t>
      </w:r>
      <w:proofErr w:type="spellEnd"/>
      <w:r w:rsidR="00C64630" w:rsidRPr="00C64630">
        <w:rPr>
          <w:rFonts w:ascii="Palatino Linotype" w:hAnsi="Palatino Linotype" w:cs="Arial"/>
          <w:b/>
        </w:rPr>
        <w:t xml:space="preserve"> </w:t>
      </w:r>
      <w:proofErr w:type="spellStart"/>
      <w:r w:rsidR="00C64630" w:rsidRPr="00C64630">
        <w:rPr>
          <w:rFonts w:ascii="Palatino Linotype" w:hAnsi="Palatino Linotype" w:cs="Arial"/>
          <w:b/>
        </w:rPr>
        <w:t>Xxxxx</w:t>
      </w:r>
      <w:proofErr w:type="spellEnd"/>
      <w:r w:rsidR="005A1F50" w:rsidRPr="00673D47">
        <w:rPr>
          <w:rFonts w:ascii="Palatino Linotype" w:hAnsi="Palatino Linotype"/>
          <w:b/>
        </w:rPr>
        <w:t>,</w:t>
      </w:r>
      <w:r w:rsidRPr="00673D47">
        <w:rPr>
          <w:rFonts w:ascii="Palatino Linotype" w:hAnsi="Palatino Linotype"/>
        </w:rPr>
        <w:t xml:space="preserve"> en lo sucesivo </w:t>
      </w:r>
      <w:r w:rsidR="001C56A3" w:rsidRPr="00673D47">
        <w:rPr>
          <w:rFonts w:ascii="Palatino Linotype" w:hAnsi="Palatino Linotype"/>
          <w:b/>
        </w:rPr>
        <w:t>EL</w:t>
      </w:r>
      <w:r w:rsidRPr="00673D47">
        <w:rPr>
          <w:rFonts w:ascii="Palatino Linotype" w:hAnsi="Palatino Linotype"/>
          <w:b/>
        </w:rPr>
        <w:t xml:space="preserve"> RECURRENTE,</w:t>
      </w:r>
      <w:r w:rsidRPr="00673D47">
        <w:rPr>
          <w:rFonts w:ascii="Palatino Linotype" w:hAnsi="Palatino Linotype"/>
        </w:rPr>
        <w:t xml:space="preserve"> </w:t>
      </w:r>
      <w:r w:rsidR="0063777A" w:rsidRPr="00673D47">
        <w:rPr>
          <w:rFonts w:ascii="Palatino Linotype" w:hAnsi="Palatino Linotype" w:cs="Arial"/>
        </w:rPr>
        <w:t>en contra de la</w:t>
      </w:r>
      <w:r w:rsidR="00770B72" w:rsidRPr="00673D47">
        <w:rPr>
          <w:rFonts w:ascii="Palatino Linotype" w:hAnsi="Palatino Linotype" w:cs="Arial"/>
        </w:rPr>
        <w:t>s</w:t>
      </w:r>
      <w:r w:rsidR="0063777A" w:rsidRPr="00673D47">
        <w:rPr>
          <w:rFonts w:ascii="Palatino Linotype" w:hAnsi="Palatino Linotype" w:cs="Arial"/>
        </w:rPr>
        <w:t xml:space="preserve"> respuestas de</w:t>
      </w:r>
      <w:r w:rsidR="005A1F50" w:rsidRPr="00673D47">
        <w:rPr>
          <w:rFonts w:ascii="Palatino Linotype" w:hAnsi="Palatino Linotype" w:cs="Arial"/>
        </w:rPr>
        <w:t xml:space="preserve"> </w:t>
      </w:r>
      <w:r w:rsidR="0063777A" w:rsidRPr="00673D47">
        <w:rPr>
          <w:rFonts w:ascii="Palatino Linotype" w:hAnsi="Palatino Linotype" w:cs="Arial"/>
        </w:rPr>
        <w:t>l</w:t>
      </w:r>
      <w:r w:rsidR="005A1F50" w:rsidRPr="00673D47">
        <w:rPr>
          <w:rFonts w:ascii="Palatino Linotype" w:hAnsi="Palatino Linotype" w:cs="Arial"/>
        </w:rPr>
        <w:t>a</w:t>
      </w:r>
      <w:r w:rsidR="0063777A" w:rsidRPr="00673D47">
        <w:rPr>
          <w:rFonts w:ascii="Palatino Linotype" w:hAnsi="Palatino Linotype" w:cs="Arial"/>
        </w:rPr>
        <w:t xml:space="preserve"> </w:t>
      </w:r>
      <w:r w:rsidR="00770B72" w:rsidRPr="00673D47">
        <w:rPr>
          <w:rFonts w:ascii="Palatino Linotype" w:hAnsi="Palatino Linotype" w:cs="Arial"/>
          <w:b/>
        </w:rPr>
        <w:t>Universidad Politécnica del Valle de Toluca</w:t>
      </w:r>
      <w:r w:rsidR="0063777A" w:rsidRPr="00673D47">
        <w:rPr>
          <w:rFonts w:ascii="Palatino Linotype" w:hAnsi="Palatino Linotype" w:cs="Arial"/>
          <w:b/>
        </w:rPr>
        <w:t xml:space="preserve">, </w:t>
      </w:r>
      <w:r w:rsidR="0063777A" w:rsidRPr="00673D47">
        <w:rPr>
          <w:rFonts w:ascii="Palatino Linotype" w:hAnsi="Palatino Linotype" w:cs="Arial"/>
        </w:rPr>
        <w:t xml:space="preserve">en lo sucesivo </w:t>
      </w:r>
      <w:r w:rsidR="0063777A" w:rsidRPr="00673D47">
        <w:rPr>
          <w:rFonts w:ascii="Palatino Linotype" w:hAnsi="Palatino Linotype" w:cs="Arial"/>
          <w:b/>
        </w:rPr>
        <w:t xml:space="preserve">EL SUJETO OBLIGADO, </w:t>
      </w:r>
      <w:r w:rsidR="0063777A" w:rsidRPr="00673D47">
        <w:rPr>
          <w:rFonts w:ascii="Palatino Linotype" w:hAnsi="Palatino Linotype" w:cs="Arial"/>
        </w:rPr>
        <w:t>se procede a dictar la presente resolución con base en lo siguiente:</w:t>
      </w:r>
    </w:p>
    <w:p w:rsidR="00934DF1" w:rsidRPr="00673D47" w:rsidRDefault="00934DF1" w:rsidP="00673712">
      <w:pPr>
        <w:jc w:val="both"/>
        <w:rPr>
          <w:rFonts w:ascii="Palatino Linotype" w:hAnsi="Palatino Linotype" w:cs="Arial"/>
        </w:rPr>
      </w:pPr>
    </w:p>
    <w:p w:rsidR="00D06012" w:rsidRPr="00673D47" w:rsidRDefault="00D06012" w:rsidP="00673712">
      <w:pPr>
        <w:jc w:val="center"/>
        <w:rPr>
          <w:rFonts w:ascii="Palatino Linotype" w:hAnsi="Palatino Linotype" w:cs="Arial"/>
          <w:b/>
          <w:bCs/>
          <w:spacing w:val="60"/>
          <w:sz w:val="28"/>
          <w:lang w:val="es-ES_tradnl"/>
        </w:rPr>
      </w:pPr>
      <w:r w:rsidRPr="00673D47">
        <w:rPr>
          <w:rFonts w:ascii="Palatino Linotype" w:hAnsi="Palatino Linotype" w:cs="Arial"/>
          <w:b/>
          <w:bCs/>
          <w:spacing w:val="60"/>
          <w:sz w:val="28"/>
          <w:lang w:val="es-ES_tradnl"/>
        </w:rPr>
        <w:t>RESULTANDO</w:t>
      </w:r>
    </w:p>
    <w:p w:rsidR="00D06012" w:rsidRPr="00673D47" w:rsidRDefault="00D06012" w:rsidP="00673712">
      <w:pPr>
        <w:jc w:val="center"/>
        <w:rPr>
          <w:rFonts w:ascii="Palatino Linotype" w:hAnsi="Palatino Linotype" w:cs="Arial"/>
          <w:b/>
          <w:bCs/>
          <w:spacing w:val="60"/>
          <w:lang w:val="es-ES_tradnl"/>
        </w:rPr>
      </w:pPr>
    </w:p>
    <w:p w:rsidR="00770B72" w:rsidRPr="00673D47" w:rsidRDefault="00770B72" w:rsidP="00673712">
      <w:pPr>
        <w:spacing w:line="360" w:lineRule="auto"/>
        <w:jc w:val="both"/>
        <w:rPr>
          <w:rFonts w:ascii="Palatino Linotype" w:hAnsi="Palatino Linotype"/>
          <w:b/>
          <w:bCs/>
        </w:rPr>
      </w:pPr>
      <w:r w:rsidRPr="00673D47">
        <w:rPr>
          <w:rFonts w:ascii="Palatino Linotype" w:hAnsi="Palatino Linotype" w:cs="Arial"/>
          <w:b/>
          <w:sz w:val="28"/>
          <w:szCs w:val="28"/>
        </w:rPr>
        <w:t>I.</w:t>
      </w:r>
      <w:r w:rsidRPr="00673D47">
        <w:rPr>
          <w:rFonts w:ascii="Palatino Linotype" w:hAnsi="Palatino Linotype" w:cs="Arial"/>
          <w:b/>
        </w:rPr>
        <w:t xml:space="preserve"> </w:t>
      </w:r>
      <w:r w:rsidRPr="00673D47">
        <w:rPr>
          <w:rFonts w:ascii="Palatino Linotype" w:hAnsi="Palatino Linotype" w:cs="Arial"/>
        </w:rPr>
        <w:t xml:space="preserve">En fecha once de </w:t>
      </w:r>
      <w:r w:rsidR="00D44595" w:rsidRPr="00673D47">
        <w:rPr>
          <w:rFonts w:ascii="Palatino Linotype" w:hAnsi="Palatino Linotype" w:cs="Arial"/>
        </w:rPr>
        <w:t>marzo</w:t>
      </w:r>
      <w:r w:rsidRPr="00673D47">
        <w:rPr>
          <w:rFonts w:ascii="Palatino Linotype" w:hAnsi="Palatino Linotype" w:cs="Arial"/>
        </w:rPr>
        <w:t xml:space="preserve"> de dos mil diecinueve, </w:t>
      </w:r>
      <w:r w:rsidRPr="00673D47">
        <w:rPr>
          <w:rFonts w:ascii="Palatino Linotype" w:hAnsi="Palatino Linotype" w:cs="Arial"/>
          <w:b/>
        </w:rPr>
        <w:t>EL RECURRENTE</w:t>
      </w:r>
      <w:r w:rsidRPr="00673D47">
        <w:rPr>
          <w:rFonts w:ascii="Palatino Linotype" w:hAnsi="Palatino Linotype" w:cs="Arial"/>
        </w:rPr>
        <w:t xml:space="preserve"> presentó a través del Sistema de Acceso a la Información Mexiquense, en lo subsecuente </w:t>
      </w:r>
      <w:r w:rsidRPr="00673D47">
        <w:rPr>
          <w:rFonts w:ascii="Palatino Linotype" w:hAnsi="Palatino Linotype" w:cs="Arial"/>
          <w:b/>
        </w:rPr>
        <w:t>EL SAIMEX</w:t>
      </w:r>
      <w:r w:rsidRPr="00673D47">
        <w:rPr>
          <w:rFonts w:ascii="Palatino Linotype" w:hAnsi="Palatino Linotype" w:cs="Arial"/>
        </w:rPr>
        <w:t xml:space="preserve"> ante </w:t>
      </w:r>
      <w:r w:rsidRPr="00673D47">
        <w:rPr>
          <w:rFonts w:ascii="Palatino Linotype" w:hAnsi="Palatino Linotype" w:cs="Arial"/>
          <w:b/>
        </w:rPr>
        <w:t>EL SUJETO OBLIGADO</w:t>
      </w:r>
      <w:r w:rsidRPr="00673D47">
        <w:rPr>
          <w:rFonts w:ascii="Palatino Linotype" w:hAnsi="Palatino Linotype" w:cs="Arial"/>
        </w:rPr>
        <w:t xml:space="preserve">, </w:t>
      </w:r>
      <w:r w:rsidRPr="00673D47">
        <w:rPr>
          <w:rFonts w:ascii="Palatino Linotype" w:hAnsi="Palatino Linotype"/>
        </w:rPr>
        <w:t xml:space="preserve">las solicitudes de acceso a información pública, a las que se les asignó los números </w:t>
      </w:r>
      <w:hyperlink r:id="rId8" w:history="1">
        <w:r w:rsidR="00BA5AB0" w:rsidRPr="00673D47">
          <w:rPr>
            <w:rFonts w:ascii="Palatino Linotype" w:hAnsi="Palatino Linotype"/>
            <w:b/>
            <w:bCs/>
          </w:rPr>
          <w:t>00</w:t>
        </w:r>
        <w:r w:rsidR="00D44595" w:rsidRPr="00673D47">
          <w:rPr>
            <w:rFonts w:ascii="Palatino Linotype" w:hAnsi="Palatino Linotype"/>
            <w:b/>
            <w:bCs/>
          </w:rPr>
          <w:t>946</w:t>
        </w:r>
        <w:r w:rsidR="00BA5AB0" w:rsidRPr="00673D47">
          <w:rPr>
            <w:rFonts w:ascii="Palatino Linotype" w:hAnsi="Palatino Linotype"/>
            <w:b/>
            <w:bCs/>
          </w:rPr>
          <w:t>/UPVT/IP/2019</w:t>
        </w:r>
      </w:hyperlink>
      <w:r w:rsidRPr="00673D47">
        <w:rPr>
          <w:rFonts w:ascii="Palatino Linotype" w:hAnsi="Palatino Linotype"/>
          <w:bCs/>
        </w:rPr>
        <w:t>,</w:t>
      </w:r>
      <w:r w:rsidRPr="00673D47">
        <w:rPr>
          <w:rFonts w:ascii="Palatino Linotype" w:hAnsi="Palatino Linotype"/>
          <w:b/>
          <w:bCs/>
        </w:rPr>
        <w:t xml:space="preserve"> </w:t>
      </w:r>
      <w:hyperlink r:id="rId9" w:history="1">
        <w:r w:rsidR="00BA5AB0" w:rsidRPr="00673D47">
          <w:rPr>
            <w:rFonts w:ascii="Palatino Linotype" w:hAnsi="Palatino Linotype"/>
            <w:b/>
            <w:bCs/>
          </w:rPr>
          <w:t>00</w:t>
        </w:r>
        <w:r w:rsidR="00D44595" w:rsidRPr="00673D47">
          <w:rPr>
            <w:rFonts w:ascii="Palatino Linotype" w:hAnsi="Palatino Linotype"/>
            <w:b/>
            <w:bCs/>
          </w:rPr>
          <w:t>947</w:t>
        </w:r>
        <w:r w:rsidR="00BA5AB0" w:rsidRPr="00673D47">
          <w:rPr>
            <w:rFonts w:ascii="Palatino Linotype" w:hAnsi="Palatino Linotype"/>
            <w:b/>
            <w:bCs/>
          </w:rPr>
          <w:t>/UPVT/IP/2019</w:t>
        </w:r>
      </w:hyperlink>
      <w:r w:rsidRPr="00673D47">
        <w:rPr>
          <w:rFonts w:ascii="Palatino Linotype" w:hAnsi="Palatino Linotype"/>
          <w:bCs/>
        </w:rPr>
        <w:t>,</w:t>
      </w:r>
      <w:r w:rsidR="00BA5AB0" w:rsidRPr="00673D47">
        <w:rPr>
          <w:rFonts w:ascii="Palatino Linotype" w:hAnsi="Palatino Linotype"/>
          <w:bCs/>
        </w:rPr>
        <w:t xml:space="preserve"> </w:t>
      </w:r>
      <w:hyperlink r:id="rId10" w:history="1">
        <w:r w:rsidR="00BA5AB0" w:rsidRPr="00673D47">
          <w:rPr>
            <w:rFonts w:ascii="Palatino Linotype" w:hAnsi="Palatino Linotype"/>
            <w:b/>
            <w:bCs/>
          </w:rPr>
          <w:t>00</w:t>
        </w:r>
        <w:r w:rsidR="00D44595" w:rsidRPr="00673D47">
          <w:rPr>
            <w:rFonts w:ascii="Palatino Linotype" w:hAnsi="Palatino Linotype"/>
            <w:b/>
            <w:bCs/>
          </w:rPr>
          <w:t>948</w:t>
        </w:r>
        <w:r w:rsidR="00BA5AB0" w:rsidRPr="00673D47">
          <w:rPr>
            <w:rFonts w:ascii="Palatino Linotype" w:hAnsi="Palatino Linotype"/>
            <w:b/>
            <w:bCs/>
          </w:rPr>
          <w:t>/UPVT/IP/2019</w:t>
        </w:r>
      </w:hyperlink>
      <w:r w:rsidR="00BA5AB0" w:rsidRPr="00673D47">
        <w:rPr>
          <w:rFonts w:ascii="Palatino Linotype" w:hAnsi="Palatino Linotype"/>
          <w:bCs/>
        </w:rPr>
        <w:t xml:space="preserve">, </w:t>
      </w:r>
      <w:hyperlink r:id="rId11" w:history="1">
        <w:r w:rsidR="00BA5AB0" w:rsidRPr="00673D47">
          <w:rPr>
            <w:rFonts w:ascii="Palatino Linotype" w:hAnsi="Palatino Linotype"/>
            <w:b/>
            <w:bCs/>
          </w:rPr>
          <w:t>00</w:t>
        </w:r>
        <w:r w:rsidR="00D44595" w:rsidRPr="00673D47">
          <w:rPr>
            <w:rFonts w:ascii="Palatino Linotype" w:hAnsi="Palatino Linotype"/>
            <w:b/>
            <w:bCs/>
          </w:rPr>
          <w:t>949</w:t>
        </w:r>
        <w:r w:rsidR="00BA5AB0" w:rsidRPr="00673D47">
          <w:rPr>
            <w:rFonts w:ascii="Palatino Linotype" w:hAnsi="Palatino Linotype"/>
            <w:b/>
            <w:bCs/>
          </w:rPr>
          <w:t>/UPVT/IP/2019</w:t>
        </w:r>
      </w:hyperlink>
      <w:r w:rsidR="00BA5AB0" w:rsidRPr="00673D47">
        <w:rPr>
          <w:rFonts w:ascii="Palatino Linotype" w:hAnsi="Palatino Linotype"/>
          <w:bCs/>
        </w:rPr>
        <w:t xml:space="preserve">, </w:t>
      </w:r>
      <w:hyperlink r:id="rId12" w:history="1">
        <w:r w:rsidR="00BA5AB0" w:rsidRPr="00673D47">
          <w:rPr>
            <w:rFonts w:ascii="Palatino Linotype" w:hAnsi="Palatino Linotype"/>
            <w:b/>
            <w:bCs/>
          </w:rPr>
          <w:t>00</w:t>
        </w:r>
        <w:r w:rsidR="00D44595" w:rsidRPr="00673D47">
          <w:rPr>
            <w:rFonts w:ascii="Palatino Linotype" w:hAnsi="Palatino Linotype"/>
            <w:b/>
            <w:bCs/>
          </w:rPr>
          <w:t>950</w:t>
        </w:r>
        <w:r w:rsidR="00BA5AB0" w:rsidRPr="00673D47">
          <w:rPr>
            <w:rFonts w:ascii="Palatino Linotype" w:hAnsi="Palatino Linotype"/>
            <w:b/>
            <w:bCs/>
          </w:rPr>
          <w:t>/UPVT/IP/2019</w:t>
        </w:r>
      </w:hyperlink>
      <w:r w:rsidR="00D44595" w:rsidRPr="00673D47">
        <w:rPr>
          <w:rFonts w:ascii="Palatino Linotype" w:hAnsi="Palatino Linotype"/>
          <w:b/>
          <w:bCs/>
        </w:rPr>
        <w:t xml:space="preserve"> </w:t>
      </w:r>
      <w:r w:rsidR="00BA5AB0" w:rsidRPr="00673D47">
        <w:rPr>
          <w:rFonts w:ascii="Palatino Linotype" w:hAnsi="Palatino Linotype"/>
          <w:bCs/>
        </w:rPr>
        <w:t xml:space="preserve">y </w:t>
      </w:r>
      <w:hyperlink r:id="rId13" w:history="1">
        <w:r w:rsidR="00BA5AB0" w:rsidRPr="00673D47">
          <w:rPr>
            <w:rFonts w:ascii="Palatino Linotype" w:hAnsi="Palatino Linotype"/>
            <w:b/>
            <w:bCs/>
          </w:rPr>
          <w:t>00</w:t>
        </w:r>
        <w:r w:rsidR="00D44595" w:rsidRPr="00673D47">
          <w:rPr>
            <w:rFonts w:ascii="Palatino Linotype" w:hAnsi="Palatino Linotype"/>
            <w:b/>
            <w:bCs/>
          </w:rPr>
          <w:t>952</w:t>
        </w:r>
        <w:r w:rsidR="00BA5AB0" w:rsidRPr="00673D47">
          <w:rPr>
            <w:rFonts w:ascii="Palatino Linotype" w:hAnsi="Palatino Linotype"/>
            <w:b/>
            <w:bCs/>
          </w:rPr>
          <w:t>/UPVT/IP/2019</w:t>
        </w:r>
      </w:hyperlink>
      <w:r w:rsidRPr="00673D47">
        <w:rPr>
          <w:rFonts w:ascii="Palatino Linotype" w:hAnsi="Palatino Linotype"/>
        </w:rPr>
        <w:t xml:space="preserve">, mediante las cuales solicitó lo </w:t>
      </w:r>
      <w:r w:rsidRPr="00673D47">
        <w:rPr>
          <w:rFonts w:ascii="Palatino Linotype" w:hAnsi="Palatino Linotype" w:cs="Arial"/>
        </w:rPr>
        <w:t>siguiente</w:t>
      </w:r>
      <w:r w:rsidRPr="00673D47">
        <w:rPr>
          <w:rFonts w:ascii="Palatino Linotype" w:hAnsi="Palatino Linotype"/>
        </w:rPr>
        <w:t>:</w:t>
      </w:r>
    </w:p>
    <w:p w:rsidR="00770B72" w:rsidRPr="00673D47" w:rsidRDefault="00770B72" w:rsidP="00673712">
      <w:pPr>
        <w:spacing w:line="360" w:lineRule="auto"/>
        <w:jc w:val="both"/>
        <w:rPr>
          <w:rFonts w:ascii="Palatino Linotype" w:hAnsi="Palatino Linotype" w:cs="Arial"/>
          <w:b/>
          <w:szCs w:val="28"/>
        </w:rPr>
      </w:pPr>
    </w:p>
    <w:tbl>
      <w:tblPr>
        <w:tblStyle w:val="Tablaconcuadrcula"/>
        <w:tblW w:w="0" w:type="auto"/>
        <w:tblLook w:val="04A0" w:firstRow="1" w:lastRow="0" w:firstColumn="1" w:lastColumn="0" w:noHBand="0" w:noVBand="1"/>
      </w:tblPr>
      <w:tblGrid>
        <w:gridCol w:w="2689"/>
        <w:gridCol w:w="6657"/>
      </w:tblGrid>
      <w:tr w:rsidR="00D622D9" w:rsidRPr="00673D47" w:rsidTr="00CB73A3">
        <w:trPr>
          <w:tblHeader/>
        </w:trPr>
        <w:tc>
          <w:tcPr>
            <w:tcW w:w="2689" w:type="dxa"/>
            <w:shd w:val="pct15" w:color="auto" w:fill="auto"/>
          </w:tcPr>
          <w:p w:rsidR="00D622D9" w:rsidRPr="00673D47" w:rsidRDefault="00CB73A3" w:rsidP="00673712">
            <w:pPr>
              <w:jc w:val="center"/>
              <w:rPr>
                <w:rFonts w:ascii="Palatino Linotype" w:hAnsi="Palatino Linotype" w:cs="Arial"/>
                <w:b/>
                <w:sz w:val="28"/>
                <w:szCs w:val="28"/>
              </w:rPr>
            </w:pPr>
            <w:r w:rsidRPr="00673D47">
              <w:rPr>
                <w:rFonts w:ascii="Palatino Linotype" w:hAnsi="Palatino Linotype"/>
                <w:b/>
                <w:bCs/>
              </w:rPr>
              <w:t>Número de Solicitud</w:t>
            </w:r>
          </w:p>
        </w:tc>
        <w:tc>
          <w:tcPr>
            <w:tcW w:w="6657" w:type="dxa"/>
            <w:shd w:val="pct15" w:color="auto" w:fill="auto"/>
          </w:tcPr>
          <w:p w:rsidR="00D622D9" w:rsidRPr="00673D47" w:rsidRDefault="00CB73A3" w:rsidP="00673712">
            <w:pPr>
              <w:jc w:val="center"/>
              <w:rPr>
                <w:rFonts w:ascii="Palatino Linotype" w:hAnsi="Palatino Linotype"/>
                <w:b/>
                <w:bCs/>
              </w:rPr>
            </w:pPr>
            <w:r w:rsidRPr="00673D47">
              <w:rPr>
                <w:rFonts w:ascii="Palatino Linotype" w:hAnsi="Palatino Linotype"/>
                <w:b/>
                <w:bCs/>
              </w:rPr>
              <w:t>Contenido</w:t>
            </w:r>
          </w:p>
        </w:tc>
      </w:tr>
      <w:tr w:rsidR="00CB73A3" w:rsidRPr="00673D47" w:rsidTr="00CB73A3">
        <w:tc>
          <w:tcPr>
            <w:tcW w:w="2689" w:type="dxa"/>
          </w:tcPr>
          <w:p w:rsidR="00CB73A3" w:rsidRPr="00673D47" w:rsidRDefault="00C64630" w:rsidP="00673712">
            <w:pPr>
              <w:jc w:val="both"/>
              <w:rPr>
                <w:rFonts w:ascii="Palatino Linotype" w:hAnsi="Palatino Linotype"/>
                <w:b/>
                <w:bCs/>
              </w:rPr>
            </w:pPr>
            <w:hyperlink r:id="rId14" w:history="1">
              <w:r w:rsidR="00CB73A3" w:rsidRPr="00673D47">
                <w:rPr>
                  <w:rFonts w:ascii="Palatino Linotype" w:hAnsi="Palatino Linotype"/>
                  <w:b/>
                  <w:bCs/>
                </w:rPr>
                <w:t>00</w:t>
              </w:r>
              <w:r w:rsidR="00D44595" w:rsidRPr="00673D47">
                <w:rPr>
                  <w:rFonts w:ascii="Palatino Linotype" w:hAnsi="Palatino Linotype"/>
                  <w:b/>
                  <w:bCs/>
                </w:rPr>
                <w:t>946</w:t>
              </w:r>
              <w:r w:rsidR="00CB73A3" w:rsidRPr="00673D47">
                <w:rPr>
                  <w:rFonts w:ascii="Palatino Linotype" w:hAnsi="Palatino Linotype"/>
                  <w:b/>
                  <w:bCs/>
                </w:rPr>
                <w:t>/UPVT/IP/2019</w:t>
              </w:r>
            </w:hyperlink>
          </w:p>
          <w:p w:rsidR="00CB73A3" w:rsidRPr="00673D47" w:rsidRDefault="00CB73A3" w:rsidP="00673712">
            <w:pPr>
              <w:jc w:val="both"/>
              <w:rPr>
                <w:rFonts w:ascii="Palatino Linotype" w:hAnsi="Palatino Linotype"/>
                <w:b/>
                <w:bCs/>
              </w:rPr>
            </w:pPr>
          </w:p>
        </w:tc>
        <w:tc>
          <w:tcPr>
            <w:tcW w:w="6657" w:type="dxa"/>
          </w:tcPr>
          <w:p w:rsidR="00AE3B95" w:rsidRPr="00673D47" w:rsidRDefault="00CB73A3" w:rsidP="00673712">
            <w:pPr>
              <w:ind w:right="29"/>
              <w:jc w:val="both"/>
              <w:rPr>
                <w:rFonts w:ascii="Palatino Linotype" w:hAnsi="Palatino Linotype" w:cs="Arial"/>
                <w:i/>
                <w:lang w:eastAsia="es-MX"/>
              </w:rPr>
            </w:pPr>
            <w:r w:rsidRPr="00673D47">
              <w:rPr>
                <w:rFonts w:ascii="Palatino Linotype" w:hAnsi="Palatino Linotype" w:cs="Arial"/>
                <w:i/>
                <w:lang w:eastAsia="es-MX"/>
              </w:rPr>
              <w:t>“</w:t>
            </w:r>
            <w:r w:rsidR="00D44595" w:rsidRPr="00673D47">
              <w:rPr>
                <w:rFonts w:ascii="Palatino Linotype" w:hAnsi="Palatino Linotype" w:cs="Arial"/>
                <w:i/>
                <w:lang w:eastAsia="es-MX"/>
              </w:rPr>
              <w:t>Desde su creación y al 28 de febrero de 2019, señalar el número de recibos expedidos por concepto del pago de sueldos y salarios y a que servidores públicos les fueron entregados</w:t>
            </w:r>
            <w:r w:rsidRPr="00673D47">
              <w:rPr>
                <w:rFonts w:ascii="Palatino Linotype" w:hAnsi="Palatino Linotype" w:cs="Arial"/>
                <w:i/>
                <w:lang w:eastAsia="es-MX"/>
              </w:rPr>
              <w:t>” (sic)</w:t>
            </w:r>
          </w:p>
        </w:tc>
      </w:tr>
      <w:tr w:rsidR="00CB73A3" w:rsidRPr="00673D47" w:rsidTr="00CB73A3">
        <w:tc>
          <w:tcPr>
            <w:tcW w:w="2689" w:type="dxa"/>
          </w:tcPr>
          <w:p w:rsidR="00CB73A3" w:rsidRPr="00673D47" w:rsidRDefault="00C64630" w:rsidP="00673712">
            <w:pPr>
              <w:jc w:val="both"/>
              <w:rPr>
                <w:rFonts w:ascii="Palatino Linotype" w:hAnsi="Palatino Linotype" w:cs="Arial"/>
                <w:b/>
                <w:sz w:val="28"/>
                <w:szCs w:val="28"/>
              </w:rPr>
            </w:pPr>
            <w:hyperlink r:id="rId15" w:history="1">
              <w:r w:rsidR="00CB73A3" w:rsidRPr="00673D47">
                <w:rPr>
                  <w:rFonts w:ascii="Palatino Linotype" w:hAnsi="Palatino Linotype"/>
                  <w:b/>
                  <w:bCs/>
                </w:rPr>
                <w:t>00</w:t>
              </w:r>
              <w:r w:rsidR="00D44595" w:rsidRPr="00673D47">
                <w:rPr>
                  <w:rFonts w:ascii="Palatino Linotype" w:hAnsi="Palatino Linotype"/>
                  <w:b/>
                  <w:bCs/>
                </w:rPr>
                <w:t>947</w:t>
              </w:r>
              <w:r w:rsidR="00CB73A3" w:rsidRPr="00673D47">
                <w:rPr>
                  <w:rFonts w:ascii="Palatino Linotype" w:hAnsi="Palatino Linotype"/>
                  <w:b/>
                  <w:bCs/>
                </w:rPr>
                <w:t>/UPVT/IP/2019</w:t>
              </w:r>
            </w:hyperlink>
          </w:p>
        </w:tc>
        <w:tc>
          <w:tcPr>
            <w:tcW w:w="6657" w:type="dxa"/>
          </w:tcPr>
          <w:p w:rsidR="00CB73A3" w:rsidRPr="00673D47" w:rsidRDefault="00CB73A3" w:rsidP="00673712">
            <w:pPr>
              <w:ind w:right="29"/>
              <w:jc w:val="both"/>
              <w:rPr>
                <w:rFonts w:ascii="Palatino Linotype" w:hAnsi="Palatino Linotype" w:cs="Arial"/>
                <w:i/>
                <w:lang w:eastAsia="es-MX"/>
              </w:rPr>
            </w:pPr>
            <w:r w:rsidRPr="00673D47">
              <w:rPr>
                <w:rFonts w:ascii="Palatino Linotype" w:hAnsi="Palatino Linotype" w:cs="Arial"/>
                <w:i/>
                <w:lang w:eastAsia="es-MX"/>
              </w:rPr>
              <w:t>“</w:t>
            </w:r>
            <w:proofErr w:type="spellStart"/>
            <w:r w:rsidR="00D44595" w:rsidRPr="00673D47">
              <w:rPr>
                <w:rFonts w:ascii="Palatino Linotype" w:hAnsi="Palatino Linotype" w:cs="Arial"/>
                <w:i/>
                <w:lang w:eastAsia="es-MX"/>
              </w:rPr>
              <w:t>Historico</w:t>
            </w:r>
            <w:proofErr w:type="spellEnd"/>
            <w:r w:rsidR="00D44595" w:rsidRPr="00673D47">
              <w:rPr>
                <w:rFonts w:ascii="Palatino Linotype" w:hAnsi="Palatino Linotype" w:cs="Arial"/>
                <w:i/>
                <w:lang w:eastAsia="es-MX"/>
              </w:rPr>
              <w:t xml:space="preserve"> del pago de </w:t>
            </w:r>
            <w:proofErr w:type="spellStart"/>
            <w:r w:rsidR="00D44595" w:rsidRPr="00673D47">
              <w:rPr>
                <w:rFonts w:ascii="Palatino Linotype" w:hAnsi="Palatino Linotype" w:cs="Arial"/>
                <w:i/>
                <w:lang w:eastAsia="es-MX"/>
              </w:rPr>
              <w:t>nomina</w:t>
            </w:r>
            <w:proofErr w:type="spellEnd"/>
            <w:r w:rsidR="00D44595" w:rsidRPr="00673D47">
              <w:rPr>
                <w:rFonts w:ascii="Palatino Linotype" w:hAnsi="Palatino Linotype" w:cs="Arial"/>
                <w:i/>
                <w:lang w:eastAsia="es-MX"/>
              </w:rPr>
              <w:t xml:space="preserve"> al 28 de febrero 2019</w:t>
            </w:r>
            <w:r w:rsidRPr="00673D47">
              <w:rPr>
                <w:rFonts w:ascii="Palatino Linotype" w:hAnsi="Palatino Linotype" w:cs="Arial"/>
                <w:i/>
                <w:lang w:eastAsia="es-MX"/>
              </w:rPr>
              <w:t>” (sic)</w:t>
            </w:r>
          </w:p>
        </w:tc>
      </w:tr>
      <w:tr w:rsidR="00CB73A3" w:rsidRPr="00673D47" w:rsidTr="00CB73A3">
        <w:tc>
          <w:tcPr>
            <w:tcW w:w="2689" w:type="dxa"/>
          </w:tcPr>
          <w:p w:rsidR="00CB73A3" w:rsidRPr="00673D47" w:rsidRDefault="00C64630" w:rsidP="00673712">
            <w:pPr>
              <w:jc w:val="both"/>
              <w:rPr>
                <w:rFonts w:ascii="Palatino Linotype" w:hAnsi="Palatino Linotype"/>
                <w:b/>
                <w:bCs/>
              </w:rPr>
            </w:pPr>
            <w:hyperlink r:id="rId16" w:history="1">
              <w:r w:rsidR="00CB73A3" w:rsidRPr="00673D47">
                <w:rPr>
                  <w:rFonts w:ascii="Palatino Linotype" w:hAnsi="Palatino Linotype"/>
                  <w:b/>
                  <w:bCs/>
                </w:rPr>
                <w:t>00</w:t>
              </w:r>
              <w:r w:rsidR="00D44595" w:rsidRPr="00673D47">
                <w:rPr>
                  <w:rFonts w:ascii="Palatino Linotype" w:hAnsi="Palatino Linotype"/>
                  <w:b/>
                  <w:bCs/>
                </w:rPr>
                <w:t>948</w:t>
              </w:r>
              <w:r w:rsidR="00CB73A3" w:rsidRPr="00673D47">
                <w:rPr>
                  <w:rFonts w:ascii="Palatino Linotype" w:hAnsi="Palatino Linotype"/>
                  <w:b/>
                  <w:bCs/>
                </w:rPr>
                <w:t>/UPVT/IP/2019</w:t>
              </w:r>
            </w:hyperlink>
          </w:p>
        </w:tc>
        <w:tc>
          <w:tcPr>
            <w:tcW w:w="6657" w:type="dxa"/>
          </w:tcPr>
          <w:p w:rsidR="00CB73A3" w:rsidRPr="00673D47" w:rsidRDefault="00CB73A3" w:rsidP="00673712">
            <w:pPr>
              <w:ind w:right="29"/>
              <w:jc w:val="both"/>
              <w:rPr>
                <w:rFonts w:ascii="Palatino Linotype" w:hAnsi="Palatino Linotype" w:cs="Arial"/>
                <w:i/>
                <w:lang w:eastAsia="es-MX"/>
              </w:rPr>
            </w:pPr>
            <w:r w:rsidRPr="00673D47">
              <w:rPr>
                <w:rFonts w:ascii="Palatino Linotype" w:hAnsi="Palatino Linotype" w:cs="Arial"/>
                <w:i/>
                <w:lang w:eastAsia="es-MX"/>
              </w:rPr>
              <w:t>“</w:t>
            </w:r>
            <w:r w:rsidR="00033B23" w:rsidRPr="00673D47">
              <w:rPr>
                <w:rFonts w:ascii="Palatino Linotype" w:hAnsi="Palatino Linotype" w:cs="Arial"/>
                <w:i/>
                <w:lang w:eastAsia="es-MX"/>
              </w:rPr>
              <w:t>Número total y por cuatrimestre de alumnos que han sido atendidos respecto al procedimiento estatus seguimiento de egresados</w:t>
            </w:r>
            <w:r w:rsidRPr="00673D47">
              <w:rPr>
                <w:rFonts w:ascii="Palatino Linotype" w:hAnsi="Palatino Linotype" w:cs="Arial"/>
                <w:i/>
                <w:lang w:eastAsia="es-MX"/>
              </w:rPr>
              <w:t xml:space="preserve">” (sic) </w:t>
            </w:r>
          </w:p>
        </w:tc>
      </w:tr>
      <w:tr w:rsidR="00CB73A3" w:rsidRPr="00673D47" w:rsidTr="00CB73A3">
        <w:tc>
          <w:tcPr>
            <w:tcW w:w="2689" w:type="dxa"/>
          </w:tcPr>
          <w:p w:rsidR="00CB73A3" w:rsidRPr="00673D47" w:rsidRDefault="00C64630" w:rsidP="00673712">
            <w:pPr>
              <w:jc w:val="both"/>
              <w:rPr>
                <w:rFonts w:ascii="Palatino Linotype" w:hAnsi="Palatino Linotype"/>
                <w:b/>
                <w:bCs/>
              </w:rPr>
            </w:pPr>
            <w:hyperlink r:id="rId17" w:history="1">
              <w:r w:rsidR="00CB73A3" w:rsidRPr="00673D47">
                <w:rPr>
                  <w:rFonts w:ascii="Palatino Linotype" w:hAnsi="Palatino Linotype"/>
                  <w:b/>
                  <w:bCs/>
                </w:rPr>
                <w:t>00</w:t>
              </w:r>
              <w:r w:rsidR="00D44595" w:rsidRPr="00673D47">
                <w:rPr>
                  <w:rFonts w:ascii="Palatino Linotype" w:hAnsi="Palatino Linotype"/>
                  <w:b/>
                  <w:bCs/>
                </w:rPr>
                <w:t>949</w:t>
              </w:r>
              <w:r w:rsidR="00CB73A3" w:rsidRPr="00673D47">
                <w:rPr>
                  <w:rFonts w:ascii="Palatino Linotype" w:hAnsi="Palatino Linotype"/>
                  <w:b/>
                  <w:bCs/>
                </w:rPr>
                <w:t>/UPVT/IP/2019</w:t>
              </w:r>
            </w:hyperlink>
          </w:p>
          <w:p w:rsidR="00CB73A3" w:rsidRPr="00673D47" w:rsidRDefault="00CB73A3" w:rsidP="00673712">
            <w:pPr>
              <w:jc w:val="both"/>
              <w:rPr>
                <w:rFonts w:ascii="Palatino Linotype" w:hAnsi="Palatino Linotype"/>
                <w:b/>
                <w:bCs/>
              </w:rPr>
            </w:pPr>
          </w:p>
        </w:tc>
        <w:tc>
          <w:tcPr>
            <w:tcW w:w="6657" w:type="dxa"/>
          </w:tcPr>
          <w:p w:rsidR="00AE3B95" w:rsidRPr="00673D47" w:rsidRDefault="00CB73A3" w:rsidP="00673712">
            <w:pPr>
              <w:ind w:right="29"/>
              <w:jc w:val="both"/>
              <w:rPr>
                <w:rFonts w:ascii="Palatino Linotype" w:hAnsi="Palatino Linotype" w:cs="Arial"/>
                <w:i/>
                <w:lang w:eastAsia="es-MX"/>
              </w:rPr>
            </w:pPr>
            <w:r w:rsidRPr="00673D47">
              <w:rPr>
                <w:rFonts w:ascii="Palatino Linotype" w:hAnsi="Palatino Linotype" w:cs="Arial"/>
                <w:i/>
                <w:lang w:eastAsia="es-MX"/>
              </w:rPr>
              <w:t>“</w:t>
            </w:r>
            <w:r w:rsidR="00033B23" w:rsidRPr="00673D47">
              <w:rPr>
                <w:rFonts w:ascii="Palatino Linotype" w:hAnsi="Palatino Linotype" w:cs="Arial"/>
                <w:i/>
                <w:lang w:eastAsia="es-MX"/>
              </w:rPr>
              <w:t xml:space="preserve">Número total y por cuatrimestre de alumnos que han sido atendidos respecto al proceso de servicio social esto de forma </w:t>
            </w:r>
            <w:proofErr w:type="spellStart"/>
            <w:r w:rsidR="00033B23" w:rsidRPr="00673D47">
              <w:rPr>
                <w:rFonts w:ascii="Palatino Linotype" w:hAnsi="Palatino Linotype" w:cs="Arial"/>
                <w:i/>
                <w:lang w:eastAsia="es-MX"/>
              </w:rPr>
              <w:t>historica</w:t>
            </w:r>
            <w:proofErr w:type="spellEnd"/>
            <w:r w:rsidRPr="00673D47">
              <w:rPr>
                <w:rFonts w:ascii="Palatino Linotype" w:hAnsi="Palatino Linotype" w:cs="Arial"/>
                <w:i/>
                <w:lang w:eastAsia="es-MX"/>
              </w:rPr>
              <w:t>” (sic)</w:t>
            </w:r>
          </w:p>
        </w:tc>
      </w:tr>
      <w:tr w:rsidR="00CB73A3" w:rsidRPr="00673D47" w:rsidTr="00CB73A3">
        <w:tc>
          <w:tcPr>
            <w:tcW w:w="2689" w:type="dxa"/>
          </w:tcPr>
          <w:p w:rsidR="00CB73A3" w:rsidRPr="00673D47" w:rsidRDefault="00CB73A3" w:rsidP="00673712">
            <w:pPr>
              <w:jc w:val="both"/>
              <w:rPr>
                <w:rFonts w:ascii="Palatino Linotype" w:hAnsi="Palatino Linotype"/>
                <w:b/>
                <w:bCs/>
              </w:rPr>
            </w:pPr>
            <w:r w:rsidRPr="00673D47">
              <w:rPr>
                <w:rFonts w:ascii="Palatino Linotype" w:hAnsi="Palatino Linotype"/>
                <w:b/>
                <w:bCs/>
              </w:rPr>
              <w:t>00</w:t>
            </w:r>
            <w:r w:rsidR="00D44595" w:rsidRPr="00673D47">
              <w:rPr>
                <w:rFonts w:ascii="Palatino Linotype" w:hAnsi="Palatino Linotype"/>
                <w:b/>
                <w:bCs/>
              </w:rPr>
              <w:t>950</w:t>
            </w:r>
            <w:r w:rsidRPr="00673D47">
              <w:rPr>
                <w:rFonts w:ascii="Palatino Linotype" w:hAnsi="Palatino Linotype"/>
                <w:b/>
                <w:bCs/>
              </w:rPr>
              <w:t>/UPVT/IP/2019</w:t>
            </w:r>
          </w:p>
        </w:tc>
        <w:tc>
          <w:tcPr>
            <w:tcW w:w="6657" w:type="dxa"/>
          </w:tcPr>
          <w:p w:rsidR="00AE3B95" w:rsidRPr="00673D47" w:rsidRDefault="00CB73A3" w:rsidP="00673712">
            <w:pPr>
              <w:ind w:right="29"/>
              <w:jc w:val="both"/>
              <w:rPr>
                <w:rFonts w:ascii="Palatino Linotype" w:hAnsi="Palatino Linotype" w:cs="Arial"/>
                <w:i/>
                <w:lang w:eastAsia="es-MX"/>
              </w:rPr>
            </w:pPr>
            <w:r w:rsidRPr="00673D47">
              <w:rPr>
                <w:rFonts w:ascii="Palatino Linotype" w:hAnsi="Palatino Linotype" w:cs="Arial"/>
                <w:i/>
                <w:lang w:eastAsia="es-MX"/>
              </w:rPr>
              <w:t>“</w:t>
            </w:r>
            <w:r w:rsidR="00AE3B95" w:rsidRPr="00673D47">
              <w:rPr>
                <w:rFonts w:ascii="Palatino Linotype" w:hAnsi="Palatino Linotype" w:cs="Arial"/>
                <w:i/>
                <w:lang w:eastAsia="es-MX"/>
              </w:rPr>
              <w:t xml:space="preserve">Relación </w:t>
            </w:r>
            <w:proofErr w:type="spellStart"/>
            <w:r w:rsidR="00AE3B95" w:rsidRPr="00673D47">
              <w:rPr>
                <w:rFonts w:ascii="Palatino Linotype" w:hAnsi="Palatino Linotype" w:cs="Arial"/>
                <w:i/>
                <w:lang w:eastAsia="es-MX"/>
              </w:rPr>
              <w:t>historica</w:t>
            </w:r>
            <w:proofErr w:type="spellEnd"/>
            <w:r w:rsidR="00AE3B95" w:rsidRPr="00673D47">
              <w:rPr>
                <w:rFonts w:ascii="Palatino Linotype" w:hAnsi="Palatino Linotype" w:cs="Arial"/>
                <w:i/>
                <w:lang w:eastAsia="es-MX"/>
              </w:rPr>
              <w:t xml:space="preserve"> y por cuatrimestre de alumnos que han tomado alguno de los talleres que publicitan en su red social Facebook</w:t>
            </w:r>
            <w:r w:rsidRPr="00673D47">
              <w:rPr>
                <w:rFonts w:ascii="Palatino Linotype" w:hAnsi="Palatino Linotype" w:cs="Arial"/>
                <w:i/>
                <w:lang w:eastAsia="es-MX"/>
              </w:rPr>
              <w:t>”(sic)</w:t>
            </w:r>
          </w:p>
        </w:tc>
      </w:tr>
      <w:tr w:rsidR="00CB73A3" w:rsidRPr="00673D47" w:rsidTr="00CB73A3">
        <w:tc>
          <w:tcPr>
            <w:tcW w:w="2689" w:type="dxa"/>
          </w:tcPr>
          <w:p w:rsidR="00CB73A3" w:rsidRPr="00673D47" w:rsidRDefault="00C64630" w:rsidP="00673712">
            <w:pPr>
              <w:jc w:val="both"/>
              <w:rPr>
                <w:rFonts w:ascii="Palatino Linotype" w:hAnsi="Palatino Linotype"/>
                <w:b/>
                <w:bCs/>
              </w:rPr>
            </w:pPr>
            <w:hyperlink r:id="rId18" w:history="1">
              <w:r w:rsidR="00CB73A3" w:rsidRPr="00673D47">
                <w:rPr>
                  <w:rFonts w:ascii="Palatino Linotype" w:hAnsi="Palatino Linotype"/>
                  <w:b/>
                  <w:bCs/>
                </w:rPr>
                <w:t>00</w:t>
              </w:r>
              <w:r w:rsidR="00D44595" w:rsidRPr="00673D47">
                <w:rPr>
                  <w:rFonts w:ascii="Palatino Linotype" w:hAnsi="Palatino Linotype"/>
                  <w:b/>
                  <w:bCs/>
                </w:rPr>
                <w:t>952</w:t>
              </w:r>
              <w:r w:rsidR="00CB73A3" w:rsidRPr="00673D47">
                <w:rPr>
                  <w:rFonts w:ascii="Palatino Linotype" w:hAnsi="Palatino Linotype"/>
                  <w:b/>
                  <w:bCs/>
                </w:rPr>
                <w:t>/UPVT/IP/2019</w:t>
              </w:r>
            </w:hyperlink>
          </w:p>
          <w:p w:rsidR="00CB73A3" w:rsidRPr="00673D47" w:rsidRDefault="00CB73A3" w:rsidP="00673712">
            <w:pPr>
              <w:jc w:val="both"/>
              <w:rPr>
                <w:rFonts w:ascii="Palatino Linotype" w:hAnsi="Palatino Linotype"/>
                <w:b/>
                <w:bCs/>
              </w:rPr>
            </w:pPr>
          </w:p>
        </w:tc>
        <w:tc>
          <w:tcPr>
            <w:tcW w:w="6657" w:type="dxa"/>
          </w:tcPr>
          <w:p w:rsidR="00AE3B95" w:rsidRPr="00673D47" w:rsidRDefault="00CB73A3" w:rsidP="00673712">
            <w:pPr>
              <w:ind w:right="29"/>
              <w:jc w:val="both"/>
              <w:rPr>
                <w:rFonts w:ascii="Palatino Linotype" w:hAnsi="Palatino Linotype" w:cs="Arial"/>
                <w:i/>
                <w:lang w:eastAsia="es-MX"/>
              </w:rPr>
            </w:pPr>
            <w:r w:rsidRPr="00673D47">
              <w:rPr>
                <w:rFonts w:ascii="Palatino Linotype" w:hAnsi="Palatino Linotype" w:cs="Arial"/>
                <w:i/>
                <w:lang w:eastAsia="es-MX"/>
              </w:rPr>
              <w:t>“</w:t>
            </w:r>
            <w:r w:rsidR="00AE3B95" w:rsidRPr="00673D47">
              <w:rPr>
                <w:rFonts w:ascii="Palatino Linotype" w:hAnsi="Palatino Linotype" w:cs="Arial"/>
                <w:i/>
                <w:lang w:eastAsia="es-MX"/>
              </w:rPr>
              <w:t xml:space="preserve">Relación </w:t>
            </w:r>
            <w:proofErr w:type="spellStart"/>
            <w:r w:rsidR="00AE3B95" w:rsidRPr="00673D47">
              <w:rPr>
                <w:rFonts w:ascii="Palatino Linotype" w:hAnsi="Palatino Linotype" w:cs="Arial"/>
                <w:i/>
                <w:lang w:eastAsia="es-MX"/>
              </w:rPr>
              <w:t>historica</w:t>
            </w:r>
            <w:proofErr w:type="spellEnd"/>
            <w:r w:rsidR="00AE3B95" w:rsidRPr="00673D47">
              <w:rPr>
                <w:rFonts w:ascii="Palatino Linotype" w:hAnsi="Palatino Linotype" w:cs="Arial"/>
                <w:i/>
                <w:lang w:eastAsia="es-MX"/>
              </w:rPr>
              <w:t xml:space="preserve"> de personas que han ostentado el puesto de chofer, señalando sus contratos, ingresos pagados y comisiones oficiales” (sic)</w:t>
            </w:r>
          </w:p>
        </w:tc>
      </w:tr>
    </w:tbl>
    <w:p w:rsidR="00871A40" w:rsidRPr="00673D47" w:rsidRDefault="00871A40" w:rsidP="00673712">
      <w:pPr>
        <w:spacing w:line="360" w:lineRule="auto"/>
        <w:jc w:val="both"/>
        <w:rPr>
          <w:rFonts w:ascii="Palatino Linotype" w:hAnsi="Palatino Linotype" w:cs="Arial"/>
          <w:b/>
          <w:sz w:val="28"/>
          <w:szCs w:val="28"/>
        </w:rPr>
      </w:pPr>
    </w:p>
    <w:p w:rsidR="004E007A" w:rsidRPr="00673D47" w:rsidRDefault="00535903" w:rsidP="00673712">
      <w:pPr>
        <w:spacing w:line="360" w:lineRule="auto"/>
        <w:jc w:val="both"/>
        <w:rPr>
          <w:rFonts w:ascii="Palatino Linotype" w:hAnsi="Palatino Linotype"/>
          <w:noProof/>
          <w:lang w:val="es-MX" w:eastAsia="es-MX"/>
        </w:rPr>
      </w:pPr>
      <w:r w:rsidRPr="00673D47">
        <w:rPr>
          <w:rFonts w:ascii="Palatino Linotype" w:hAnsi="Palatino Linotype"/>
          <w:b/>
          <w:sz w:val="28"/>
          <w:szCs w:val="28"/>
          <w:lang w:val="es-MX"/>
        </w:rPr>
        <w:t>II.</w:t>
      </w:r>
      <w:r w:rsidRPr="00673D47">
        <w:rPr>
          <w:rFonts w:ascii="Palatino Linotype" w:hAnsi="Palatino Linotype"/>
          <w:sz w:val="28"/>
          <w:szCs w:val="28"/>
          <w:lang w:val="es-MX"/>
        </w:rPr>
        <w:t xml:space="preserve"> </w:t>
      </w:r>
      <w:r w:rsidR="00CD6FAF" w:rsidRPr="00673D47">
        <w:rPr>
          <w:rFonts w:ascii="Palatino Linotype" w:hAnsi="Palatino Linotype" w:cs="Arial"/>
          <w:lang w:val="es-ES_tradnl"/>
        </w:rPr>
        <w:t xml:space="preserve">En cumplimiento al artículo 162 de la Ley de Transparencia y Acceso a la Información Pública del Estado de México y Municipios, </w:t>
      </w:r>
      <w:r w:rsidR="00CD6FAF" w:rsidRPr="00673D47">
        <w:rPr>
          <w:rFonts w:ascii="Palatino Linotype" w:hAnsi="Palatino Linotype" w:cs="Arial"/>
          <w:b/>
          <w:lang w:val="es-ES_tradnl"/>
        </w:rPr>
        <w:t>EL SUJETO OBLIGADO</w:t>
      </w:r>
      <w:r w:rsidR="00CD6FAF" w:rsidRPr="00673D47">
        <w:rPr>
          <w:rFonts w:ascii="Palatino Linotype" w:hAnsi="Palatino Linotype" w:cs="Arial"/>
          <w:lang w:val="es-ES_tradnl"/>
        </w:rPr>
        <w:t xml:space="preserve"> turnó </w:t>
      </w:r>
      <w:r w:rsidR="004104B7" w:rsidRPr="00673D47">
        <w:rPr>
          <w:rFonts w:ascii="Palatino Linotype" w:hAnsi="Palatino Linotype" w:cs="Arial"/>
          <w:lang w:val="es-ES_tradnl"/>
        </w:rPr>
        <w:t xml:space="preserve">las solicitudes a los </w:t>
      </w:r>
      <w:r w:rsidR="004E007A" w:rsidRPr="00673D47">
        <w:rPr>
          <w:rFonts w:ascii="Palatino Linotype" w:hAnsi="Palatino Linotype" w:cs="Arial"/>
          <w:lang w:val="es-ES_tradnl"/>
        </w:rPr>
        <w:t>Servidor</w:t>
      </w:r>
      <w:r w:rsidR="004104B7" w:rsidRPr="00673D47">
        <w:rPr>
          <w:rFonts w:ascii="Palatino Linotype" w:hAnsi="Palatino Linotype" w:cs="Arial"/>
          <w:lang w:val="es-ES_tradnl"/>
        </w:rPr>
        <w:t>es</w:t>
      </w:r>
      <w:r w:rsidR="004E007A" w:rsidRPr="00673D47">
        <w:rPr>
          <w:rFonts w:ascii="Palatino Linotype" w:hAnsi="Palatino Linotype" w:cs="Arial"/>
          <w:lang w:val="es-ES_tradnl"/>
        </w:rPr>
        <w:t xml:space="preserve"> Público</w:t>
      </w:r>
      <w:r w:rsidR="004104B7" w:rsidRPr="00673D47">
        <w:rPr>
          <w:rFonts w:ascii="Palatino Linotype" w:hAnsi="Palatino Linotype" w:cs="Arial"/>
          <w:lang w:val="es-ES_tradnl"/>
        </w:rPr>
        <w:t>s</w:t>
      </w:r>
      <w:r w:rsidR="004E007A" w:rsidRPr="00673D47">
        <w:rPr>
          <w:rFonts w:ascii="Palatino Linotype" w:hAnsi="Palatino Linotype" w:cs="Arial"/>
          <w:lang w:val="es-ES_tradnl"/>
        </w:rPr>
        <w:t xml:space="preserve"> Habilitado</w:t>
      </w:r>
      <w:r w:rsidR="004104B7" w:rsidRPr="00673D47">
        <w:rPr>
          <w:rFonts w:ascii="Palatino Linotype" w:hAnsi="Palatino Linotype" w:cs="Arial"/>
          <w:lang w:val="es-ES_tradnl"/>
        </w:rPr>
        <w:t>s</w:t>
      </w:r>
      <w:r w:rsidR="004E007A" w:rsidRPr="00673D47">
        <w:rPr>
          <w:rFonts w:ascii="Palatino Linotype" w:hAnsi="Palatino Linotype" w:cs="Arial"/>
          <w:lang w:val="es-ES_tradnl"/>
        </w:rPr>
        <w:t xml:space="preserve"> de</w:t>
      </w:r>
      <w:r w:rsidR="004104B7" w:rsidRPr="00673D47">
        <w:rPr>
          <w:rFonts w:ascii="Palatino Linotype" w:hAnsi="Palatino Linotype" w:cs="Arial"/>
          <w:lang w:val="es-ES_tradnl"/>
        </w:rPr>
        <w:t xml:space="preserve"> diversas áreas como lo </w:t>
      </w:r>
      <w:r w:rsidR="006315AD" w:rsidRPr="00673D47">
        <w:rPr>
          <w:rFonts w:ascii="Palatino Linotype" w:hAnsi="Palatino Linotype" w:cs="Arial"/>
          <w:lang w:val="es-ES_tradnl"/>
        </w:rPr>
        <w:t xml:space="preserve">fueron </w:t>
      </w:r>
      <w:r w:rsidR="004104B7" w:rsidRPr="00673D47">
        <w:rPr>
          <w:rFonts w:ascii="Palatino Linotype" w:hAnsi="Palatino Linotype" w:cs="Arial"/>
          <w:lang w:val="es-ES_tradnl"/>
        </w:rPr>
        <w:t xml:space="preserve">Dirección de Administración y Finanzas, </w:t>
      </w:r>
      <w:r w:rsidR="002E4B6A" w:rsidRPr="00673D47">
        <w:rPr>
          <w:rFonts w:ascii="Palatino Linotype" w:hAnsi="Palatino Linotype" w:cs="Arial"/>
          <w:lang w:val="es-ES_tradnl"/>
        </w:rPr>
        <w:t>Dirección de División de Ing</w:t>
      </w:r>
      <w:r w:rsidR="00B62670" w:rsidRPr="00673D47">
        <w:rPr>
          <w:rFonts w:ascii="Palatino Linotype" w:hAnsi="Palatino Linotype" w:cs="Arial"/>
          <w:lang w:val="es-ES_tradnl"/>
        </w:rPr>
        <w:t xml:space="preserve">eniería Industrial y de Sistema; </w:t>
      </w:r>
      <w:r w:rsidR="00164730" w:rsidRPr="00673D47">
        <w:rPr>
          <w:rFonts w:ascii="Palatino Linotype" w:hAnsi="Palatino Linotype" w:cs="Arial"/>
          <w:lang w:val="es-ES_tradnl"/>
        </w:rPr>
        <w:t>así como</w:t>
      </w:r>
      <w:r w:rsidR="00B62670" w:rsidRPr="00673D47">
        <w:rPr>
          <w:rFonts w:ascii="Palatino Linotype" w:hAnsi="Palatino Linotype" w:cs="Arial"/>
          <w:lang w:val="es-ES_tradnl"/>
        </w:rPr>
        <w:t>,</w:t>
      </w:r>
      <w:r w:rsidR="00164730" w:rsidRPr="00673D47">
        <w:rPr>
          <w:rFonts w:ascii="Palatino Linotype" w:hAnsi="Palatino Linotype" w:cs="Arial"/>
          <w:lang w:val="es-ES_tradnl"/>
        </w:rPr>
        <w:t xml:space="preserve"> el </w:t>
      </w:r>
      <w:r w:rsidR="004104B7" w:rsidRPr="00673D47">
        <w:rPr>
          <w:rFonts w:ascii="Palatino Linotype" w:hAnsi="Palatino Linotype" w:cs="Arial"/>
          <w:lang w:val="es-ES_tradnl"/>
        </w:rPr>
        <w:t xml:space="preserve">Departamento de Vinculación y Extensión; </w:t>
      </w:r>
      <w:r w:rsidR="0099516E" w:rsidRPr="00673D47">
        <w:rPr>
          <w:rFonts w:ascii="Palatino Linotype" w:hAnsi="Palatino Linotype" w:cs="Arial"/>
          <w:lang w:val="es-ES_tradnl"/>
        </w:rPr>
        <w:t>a efecto de que realizara</w:t>
      </w:r>
      <w:r w:rsidR="004E007A" w:rsidRPr="00673D47">
        <w:rPr>
          <w:rFonts w:ascii="Palatino Linotype" w:hAnsi="Palatino Linotype" w:cs="Arial"/>
          <w:lang w:val="es-ES_tradnl"/>
        </w:rPr>
        <w:t>n</w:t>
      </w:r>
      <w:r w:rsidR="0099516E" w:rsidRPr="00673D47">
        <w:rPr>
          <w:rFonts w:ascii="Palatino Linotype" w:hAnsi="Palatino Linotype" w:cs="Arial"/>
          <w:lang w:val="es-ES_tradnl"/>
        </w:rPr>
        <w:t xml:space="preserve"> la búsqueda y localización de la información</w:t>
      </w:r>
      <w:r w:rsidR="00B62670" w:rsidRPr="00673D47">
        <w:rPr>
          <w:rFonts w:ascii="Palatino Linotype" w:hAnsi="Palatino Linotype" w:cs="Arial"/>
          <w:lang w:val="es-ES_tradnl"/>
        </w:rPr>
        <w:t xml:space="preserve">; </w:t>
      </w:r>
      <w:r w:rsidR="004E007A" w:rsidRPr="00673D47">
        <w:rPr>
          <w:rFonts w:ascii="Palatino Linotype" w:hAnsi="Palatino Linotype" w:cs="Arial"/>
          <w:lang w:val="es-ES_tradnl"/>
        </w:rPr>
        <w:t>tal</w:t>
      </w:r>
      <w:r w:rsidR="004E007A" w:rsidRPr="00673D47">
        <w:rPr>
          <w:rFonts w:ascii="Palatino Linotype" w:hAnsi="Palatino Linotype" w:cs="Arial"/>
        </w:rPr>
        <w:t xml:space="preserve"> </w:t>
      </w:r>
      <w:r w:rsidR="00B62670" w:rsidRPr="00673D47">
        <w:rPr>
          <w:rFonts w:ascii="Palatino Linotype" w:hAnsi="Palatino Linotype" w:cs="Arial"/>
        </w:rPr>
        <w:t xml:space="preserve">y </w:t>
      </w:r>
      <w:r w:rsidR="004E007A" w:rsidRPr="00673D47">
        <w:rPr>
          <w:rFonts w:ascii="Palatino Linotype" w:hAnsi="Palatino Linotype" w:cs="Arial"/>
        </w:rPr>
        <w:t>como se desprende a continuación:</w:t>
      </w:r>
      <w:r w:rsidR="004E007A" w:rsidRPr="00673D47">
        <w:rPr>
          <w:rFonts w:ascii="Palatino Linotype" w:hAnsi="Palatino Linotype"/>
          <w:noProof/>
          <w:lang w:val="es-MX" w:eastAsia="es-MX"/>
        </w:rPr>
        <w:t xml:space="preserve"> </w:t>
      </w:r>
    </w:p>
    <w:p w:rsidR="00673712" w:rsidRPr="00673D47" w:rsidRDefault="00673712" w:rsidP="00673712">
      <w:pPr>
        <w:spacing w:line="360" w:lineRule="auto"/>
        <w:jc w:val="both"/>
        <w:rPr>
          <w:rFonts w:ascii="Palatino Linotype" w:hAnsi="Palatino Linotype"/>
          <w:noProof/>
          <w:lang w:val="es-MX" w:eastAsia="es-MX"/>
        </w:rPr>
      </w:pPr>
      <w:r w:rsidRPr="00673D47">
        <w:rPr>
          <w:rFonts w:ascii="Palatino Linotype" w:hAnsi="Palatino Linotype"/>
          <w:noProof/>
          <w:lang w:val="es-MX" w:eastAsia="es-MX"/>
        </w:rPr>
        <mc:AlternateContent>
          <mc:Choice Requires="wps">
            <w:drawing>
              <wp:anchor distT="0" distB="0" distL="114300" distR="114300" simplePos="0" relativeHeight="251952128" behindDoc="0" locked="0" layoutInCell="1" allowOverlap="1">
                <wp:simplePos x="0" y="0"/>
                <wp:positionH relativeFrom="column">
                  <wp:posOffset>56515</wp:posOffset>
                </wp:positionH>
                <wp:positionV relativeFrom="paragraph">
                  <wp:posOffset>1301115</wp:posOffset>
                </wp:positionV>
                <wp:extent cx="5800725" cy="850900"/>
                <wp:effectExtent l="76200" t="38100" r="85725" b="101600"/>
                <wp:wrapNone/>
                <wp:docPr id="38" name="Rectángulo redondeado 38"/>
                <wp:cNvGraphicFramePr/>
                <a:graphic xmlns:a="http://schemas.openxmlformats.org/drawingml/2006/main">
                  <a:graphicData uri="http://schemas.microsoft.com/office/word/2010/wordprocessingShape">
                    <wps:wsp>
                      <wps:cNvSpPr/>
                      <wps:spPr>
                        <a:xfrm>
                          <a:off x="0" y="0"/>
                          <a:ext cx="5800725" cy="8509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8EC788" id="Rectángulo redondeado 38" o:spid="_x0000_s1026" style="position:absolute;margin-left:4.45pt;margin-top:102.45pt;width:456.75pt;height:67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7u2mQIAAIAFAAAOAAAAZHJzL2Uyb0RvYy54bWysVF9P2zAQf5+072D5fSQtdJSKFFWgTpMQ&#10;VMDEs+vYbSTH553dpt232WfZF+PspKFiSEjT8uDc+X535/t7ebWrDdsq9BXYgg9Ocs6UlVBWdlXw&#10;H0/zL2POfBC2FAasKvheeX41/fzpsnETNYQ1mFIhIyPWTxpX8HUIbpJlXq5VLfwJOGVJqAFrEYjF&#10;VVaiaMh6bbJhnn/NGsDSIUjlPd3etEI+Tfa1VjLca+1VYKbg9LaQTkznMp7Z9FJMVijcupLdM8Q/&#10;vKIWlSWnvakbEQTbYPWXqbqSCB50OJFQZ6B1JVWKgaIZ5G+ieVwLp1IslBzv+jT5/2dW3m0XyKqy&#10;4KdUKStqqtEDZe3Pb7vaGGCoSrClEiUwAlC2GucnpPToFthxnsgY+k5jHf8UFNulDO/7DKtdYJIu&#10;R+M8Px+OOJMkG4/yizyVIHvVdujDNwU1i0TBETa2jA9K2RXbWx/ILeEPuOjRwrwyJpXSWNYUfDge&#10;nY+ShgdTlVEacR5Xy2uDbCuoG+bznL4YElk7ghFnLF3GQNvQEhX2RkUbxj4oTQmjYAath9iqqjcr&#10;pFQ2DDq7CR3VND2hVzz9WLHDR1WV2rhXHn6s3Gskz2BDr1xXFvA9A6Z/sm7xhwy0cccULKHcU68g&#10;tEPknZxXVKNb4cNCIE0NzRdtgnBPhzZAZYCO4mwN+Ou9+4inZiYpZw1NYcH9z41AxZn5bqnNLwZn&#10;Z3FsE3M2Oh8Sg8eS5bHEbuproNIOaOc4mciID+ZAaoT6mRbGLHolkbCSfBdcBjww16HdDrRypJrN&#10;EoxG1Ylwax+dPFQ9tt/T7lmg6xo1UIvfwWFixeRNq7bYWA8Ls00AXaU+fs1rl28a89SQ3UqKe+SY&#10;T6jXxTl9AQAA//8DAFBLAwQUAAYACAAAACEAHkpW+d4AAAAJAQAADwAAAGRycy9kb3ducmV2Lnht&#10;bEyPwWrDMAyG74O9g9Ggl7I6S0NJszhlFHrpYZBshx3dWI3DYjnEbpu+/bTTdpP4fn59KnezG8QV&#10;p9B7UvCySkAgtd701Cn4/Dg85yBC1GT04AkV3DHArnp8KHVh/I1qvDaxE1xCodAKbIxjIWVoLTod&#10;Vn5EYnb2k9OR16mTZtI3LneDTJNkI53uiS9YPeLeYvvdXJwCany9b79yu1xiY4/v59psMqvU4ml+&#10;ewURcY5/YfjVZ3Wo2OnkL2SCGBTkWw4qSJOMB+bbNM1AnBSs14xkVcr/H1Q/AAAA//8DAFBLAQIt&#10;ABQABgAIAAAAIQC2gziS/gAAAOEBAAATAAAAAAAAAAAAAAAAAAAAAABbQ29udGVudF9UeXBlc10u&#10;eG1sUEsBAi0AFAAGAAgAAAAhADj9If/WAAAAlAEAAAsAAAAAAAAAAAAAAAAALwEAAF9yZWxzLy5y&#10;ZWxzUEsBAi0AFAAGAAgAAAAhAD0zu7aZAgAAgAUAAA4AAAAAAAAAAAAAAAAALgIAAGRycy9lMm9E&#10;b2MueG1sUEsBAi0AFAAGAAgAAAAhAB5KVvneAAAACQEAAA8AAAAAAAAAAAAAAAAA8wQAAGRycy9k&#10;b3ducmV2LnhtbFBLBQYAAAAABAAEAPMAAAD+BQAAAAA=&#10;" filled="f" strokecolor="red" strokeweight="2.25pt">
                <v:shadow on="t" color="black" opacity="22937f" origin=",.5" offset="0,.63889mm"/>
              </v:roundrect>
            </w:pict>
          </mc:Fallback>
        </mc:AlternateContent>
      </w:r>
      <w:r w:rsidR="00A34CEF" w:rsidRPr="00673D47">
        <w:rPr>
          <w:rFonts w:ascii="Palatino Linotype" w:hAnsi="Palatino Linotype"/>
          <w:noProof/>
          <w:lang w:val="es-MX" w:eastAsia="es-MX"/>
        </w:rPr>
        <mc:AlternateContent>
          <mc:Choice Requires="wps">
            <w:drawing>
              <wp:anchor distT="0" distB="0" distL="114300" distR="114300" simplePos="0" relativeHeight="251954176" behindDoc="0" locked="0" layoutInCell="1" allowOverlap="1" wp14:anchorId="2F6AFED0" wp14:editId="36BE476E">
                <wp:simplePos x="0" y="0"/>
                <wp:positionH relativeFrom="column">
                  <wp:posOffset>53340</wp:posOffset>
                </wp:positionH>
                <wp:positionV relativeFrom="paragraph">
                  <wp:posOffset>3879215</wp:posOffset>
                </wp:positionV>
                <wp:extent cx="5800725" cy="1171575"/>
                <wp:effectExtent l="76200" t="38100" r="85725" b="104775"/>
                <wp:wrapNone/>
                <wp:docPr id="40" name="Rectángulo redondeado 40"/>
                <wp:cNvGraphicFramePr/>
                <a:graphic xmlns:a="http://schemas.openxmlformats.org/drawingml/2006/main">
                  <a:graphicData uri="http://schemas.microsoft.com/office/word/2010/wordprocessingShape">
                    <wps:wsp>
                      <wps:cNvSpPr/>
                      <wps:spPr>
                        <a:xfrm>
                          <a:off x="0" y="0"/>
                          <a:ext cx="5800725" cy="117157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3BAE60" id="Rectángulo redondeado 40" o:spid="_x0000_s1026" style="position:absolute;margin-left:4.2pt;margin-top:305.45pt;width:456.75pt;height:92.25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46lgIAAIEFAAAOAAAAZHJzL2Uyb0RvYy54bWysVN1q2zAUvh/sHYTuV9tZs3ShTgktGYPS&#10;lraj14osJQZZRztS4mRvs2fZi/VIdtzQFQpjuVB0fP4/feecX+waw7YKfQ225MVJzpmyEqrarkr+&#10;43Hx6YwzH4SthAGrSr5Xnl/MPn44b91UjWANplLIKIj109aVfB2Cm2aZl2vVCH8CTllSasBGBBJx&#10;lVUoWoremGyU51+yFrByCFJ5T1+vOiWfpfhaKxlutfYqMFNyqi2kE9O5jGc2OxfTFQq3rmVfhviH&#10;KhpRW0o6hLoSQbAN1n+FamqJ4EGHEwlNBlrXUqUeqJsif9XNw1o4lXohcLwbYPL/L6y82d4hq6uS&#10;nxI8VjT0RveE2p/fdrUxwFBVYCslKmBkQGi1zk/J6cHdYS95usbWdxqb+E9NsV1CeD8grHaBSfo4&#10;PsvzyWjMmSRdUUyK8WQco2Yv7g59+KagYfFScoSNrWJFCV6xvfahsz/YxZQWFrUx9F1MjWVtyUdn&#10;MXCUPZi6itok4Gp5aZBtBdFhscjp12c/MqNajKWSYqddb+kW9kZ1Ce6VJsSom6LLELmqhrBCSmVD&#10;0cc1lqyjm6YSBsfP7zv29tFVJR4PzqP3nQePlBlsGJyb2gK+FcAMJevO/oBA13eEYAnVnsiC0E2R&#10;d3JR0xtdCx/uBNLYEINoFYRbOrQBegbob5ytAX+99T3aE5tJy1lLY1hy/3MjUHFmvlvi+dfiNBIz&#10;JOF0PBmRgMea5bHGbppLoKctaOk4ma7RPpjDVSM0T7Qx5jErqYSVlLvkMuBBuAzdeqCdI9V8nsxo&#10;Vp0I1/bBycOrR/o97p4Eup6ogTh+A4eRFdNXVO1s43tYmG8C6Drx+AXXHm+a8zQO/U6Ki+RYTlYv&#10;m3P2DAAA//8DAFBLAwQUAAYACAAAACEA01v2nN8AAAAJAQAADwAAAGRycy9kb3ducmV2LnhtbEyP&#10;wU7DMBBE70j8g7VIXCrqpAohCXEqVIkLB6SmHDi68TaOiNdR7Lbh71lOcJvVjGbe1tvFjeKCcxg8&#10;KUjXCQikzpuBegUfh9eHAkSImowePaGCbwywbW5val0Zf6U9XtrYCy6hUGkFNsapkjJ0Fp0Oaz8h&#10;sXfys9ORz7mXZtZXLnej3CRJLp0eiBesnnBnsftqz04BtX6/6z4Lu1pha9/eT3uTZ1ap+7vl5RlE&#10;xCX+heEXn9GhYaajP5MJYlRQZBxUkKdJCYL9cpOyOCp4Kh8zkE0t/3/Q/AAAAP//AwBQSwECLQAU&#10;AAYACAAAACEAtoM4kv4AAADhAQAAEwAAAAAAAAAAAAAAAAAAAAAAW0NvbnRlbnRfVHlwZXNdLnht&#10;bFBLAQItABQABgAIAAAAIQA4/SH/1gAAAJQBAAALAAAAAAAAAAAAAAAAAC8BAABfcmVscy8ucmVs&#10;c1BLAQItABQABgAIAAAAIQD0CG46lgIAAIEFAAAOAAAAAAAAAAAAAAAAAC4CAABkcnMvZTJvRG9j&#10;LnhtbFBLAQItABQABgAIAAAAIQDTW/ac3wAAAAkBAAAPAAAAAAAAAAAAAAAAAPAEAABkcnMvZG93&#10;bnJldi54bWxQSwUGAAAAAAQABADzAAAA/AUAAAAA&#10;" filled="f" strokecolor="red" strokeweight="2.25pt">
                <v:shadow on="t" color="black" opacity="22937f" origin=",.5" offset="0,.63889mm"/>
              </v:roundrect>
            </w:pict>
          </mc:Fallback>
        </mc:AlternateContent>
      </w:r>
      <w:r w:rsidR="00A34CEF" w:rsidRPr="00673D47">
        <w:rPr>
          <w:rFonts w:ascii="Palatino Linotype" w:hAnsi="Palatino Linotype"/>
          <w:noProof/>
          <w:lang w:val="es-MX" w:eastAsia="es-MX"/>
        </w:rPr>
        <w:drawing>
          <wp:inline distT="0" distB="0" distL="0" distR="0">
            <wp:extent cx="5941060" cy="2870200"/>
            <wp:effectExtent l="0" t="0" r="254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PNG"/>
                    <pic:cNvPicPr/>
                  </pic:nvPicPr>
                  <pic:blipFill>
                    <a:blip r:embed="rId19">
                      <a:extLst>
                        <a:ext uri="{28A0092B-C50C-407E-A947-70E740481C1C}">
                          <a14:useLocalDpi xmlns:a14="http://schemas.microsoft.com/office/drawing/2010/main" val="0"/>
                        </a:ext>
                      </a:extLst>
                    </a:blip>
                    <a:stretch>
                      <a:fillRect/>
                    </a:stretch>
                  </pic:blipFill>
                  <pic:spPr>
                    <a:xfrm>
                      <a:off x="0" y="0"/>
                      <a:ext cx="5941060" cy="2870200"/>
                    </a:xfrm>
                    <a:prstGeom prst="rect">
                      <a:avLst/>
                    </a:prstGeom>
                  </pic:spPr>
                </pic:pic>
              </a:graphicData>
            </a:graphic>
          </wp:inline>
        </w:drawing>
      </w:r>
    </w:p>
    <w:p w:rsidR="00A34CEF" w:rsidRPr="00673D47" w:rsidRDefault="00673712" w:rsidP="00673712">
      <w:pPr>
        <w:spacing w:line="360" w:lineRule="auto"/>
        <w:jc w:val="both"/>
        <w:rPr>
          <w:rFonts w:ascii="Palatino Linotype" w:hAnsi="Palatino Linotype"/>
          <w:noProof/>
          <w:lang w:val="es-MX" w:eastAsia="es-MX"/>
        </w:rPr>
      </w:pPr>
      <w:r w:rsidRPr="00673D47">
        <w:rPr>
          <w:rFonts w:ascii="Palatino Linotype" w:hAnsi="Palatino Linotype"/>
          <w:noProof/>
          <w:lang w:val="es-MX" w:eastAsia="es-MX"/>
        </w:rPr>
        <w:lastRenderedPageBreak/>
        <mc:AlternateContent>
          <mc:Choice Requires="wps">
            <w:drawing>
              <wp:anchor distT="0" distB="0" distL="114300" distR="114300" simplePos="0" relativeHeight="251962368" behindDoc="0" locked="0" layoutInCell="1" allowOverlap="1" wp14:anchorId="2F6AFED0" wp14:editId="36BE476E">
                <wp:simplePos x="0" y="0"/>
                <wp:positionH relativeFrom="column">
                  <wp:posOffset>53975</wp:posOffset>
                </wp:positionH>
                <wp:positionV relativeFrom="paragraph">
                  <wp:posOffset>6076315</wp:posOffset>
                </wp:positionV>
                <wp:extent cx="5800725" cy="742950"/>
                <wp:effectExtent l="76200" t="38100" r="85725" b="95250"/>
                <wp:wrapNone/>
                <wp:docPr id="50" name="Rectángulo redondeado 50"/>
                <wp:cNvGraphicFramePr/>
                <a:graphic xmlns:a="http://schemas.openxmlformats.org/drawingml/2006/main">
                  <a:graphicData uri="http://schemas.microsoft.com/office/word/2010/wordprocessingShape">
                    <wps:wsp>
                      <wps:cNvSpPr/>
                      <wps:spPr>
                        <a:xfrm>
                          <a:off x="0" y="0"/>
                          <a:ext cx="5800725" cy="7429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753D89" id="Rectángulo redondeado 50" o:spid="_x0000_s1026" style="position:absolute;margin-left:4.25pt;margin-top:478.45pt;width:456.75pt;height:58.5pt;z-index:251962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U8mQIAAIAFAAAOAAAAZHJzL2Uyb0RvYy54bWysVM1u2zAMvg/YOwi6r3a8ZGmDOkXQIsOA&#10;og3aDj0rspQYkEWNUv72NnuWvdgo2XGDrkCBYTkoovmRFMmPvLzaN4ZtFfoabMkHZzlnykqoarsq&#10;+fen+adzznwQthIGrCr5QXl+Nf344XLnJqqANZhKISMn1k92ruTrENwky7xcq0b4M3DKklIDNiKQ&#10;iKusQrEj743Jijz/ku0AK4cglff09aZV8mnyr7WS4V5rrwIzJae3hXRiOpfxzKaXYrJC4da17J4h&#10;/uEVjagtBe1d3Ygg2Abrv1w1tUTwoMOZhCYDrWupUg6UzSB/lc3jWjiVcqHieNeXyf8/t/Juu0BW&#10;VyUfUXmsaKhHD1S137/samOAoarAVkpUwAhA1do5PyGjR7fATvJ0janvNTbxn5Ji+1ThQ19htQ9M&#10;0sfReZ6PixFnknTjYXHROs1erB368FVBw+Kl5AgbW8UHpeqK7a0PFJbwR1yMaGFeG5NaaSzblbw4&#10;H41HycKDqauojTiPq+W1QbYVxIb5PKdfTIm8ncBIMpY+xkTb1NItHIyKPox9UJoKRskM2giRqqp3&#10;K6RUNgw6vwkdzTQ9oTf8/L5hh4+mKtG4Ny7eN+4tUmSwoTduagv4lgPTP1m3+GMF2rxjCZZQHYgr&#10;CO0QeSfnNfXoVviwEEhTQwSiTRDu6dAGqA3Q3ThbA/5863vEE5lJy9mOprDk/sdGoOLMfLNE84vB&#10;cBjHNgnD0bggAU81y1ON3TTXQK0d0M5xMl0jPpjjVSM0z7QwZjEqqYSVFLvkMuBRuA7tdqCVI9Vs&#10;lmA0qk6EW/vo5LHrkX5P+2eBriNqIIrfwXFixeQVVVts7IeF2SaArhOPX+ra1ZvGPBGyW0lxj5zK&#10;CfWyOKd/AAAA//8DAFBLAwQUAAYACAAAACEABaYzC98AAAAKAQAADwAAAGRycy9kb3ducmV2Lnht&#10;bEyPMU/DMBCFdyT+g3VILBV1CDQkIU6FKrEwICUwMLrxNY6Iz1HstuHfc0x0PL1P775XbRc3ihPO&#10;YfCk4H6dgEDqvBmoV/D58XqXgwhRk9GjJ1TwgwG29fVVpUvjz9TgqY294BIKpVZgY5xKKUNn0emw&#10;9hMSZwc/Ox35nHtpZn3mcjfKNEky6fRA/MHqCXcWu+/26BRQ65td95Xb1Qpb+/Z+aEz2aJW6vVle&#10;nkFEXOI/DH/6rA41O+39kUwQo4J8w6CCYpMVIDgv0pS37RlMnh4KkHUlLyfUvwAAAP//AwBQSwEC&#10;LQAUAAYACAAAACEAtoM4kv4AAADhAQAAEwAAAAAAAAAAAAAAAAAAAAAAW0NvbnRlbnRfVHlwZXNd&#10;LnhtbFBLAQItABQABgAIAAAAIQA4/SH/1gAAAJQBAAALAAAAAAAAAAAAAAAAAC8BAABfcmVscy8u&#10;cmVsc1BLAQItABQABgAIAAAAIQCdiIU8mQIAAIAFAAAOAAAAAAAAAAAAAAAAAC4CAABkcnMvZTJv&#10;RG9jLnhtbFBLAQItABQABgAIAAAAIQAFpjML3wAAAAoBAAAPAAAAAAAAAAAAAAAAAPMEAABkcnMv&#10;ZG93bnJldi54bWxQSwUGAAAAAAQABADzAAAA/wUAAAAA&#10;" filled="f" strokecolor="red" strokeweight="2.25pt">
                <v:shadow on="t" color="black" opacity="22937f" origin=",.5" offset="0,.63889mm"/>
              </v:roundrect>
            </w:pict>
          </mc:Fallback>
        </mc:AlternateContent>
      </w:r>
      <w:r w:rsidRPr="00673D47">
        <w:rPr>
          <w:rFonts w:ascii="Palatino Linotype" w:hAnsi="Palatino Linotype"/>
          <w:noProof/>
          <w:lang w:val="es-MX" w:eastAsia="es-MX"/>
        </w:rPr>
        <mc:AlternateContent>
          <mc:Choice Requires="wps">
            <w:drawing>
              <wp:anchor distT="0" distB="0" distL="114300" distR="114300" simplePos="0" relativeHeight="251958272" behindDoc="0" locked="0" layoutInCell="1" allowOverlap="1" wp14:anchorId="2F6AFED0" wp14:editId="36BE476E">
                <wp:simplePos x="0" y="0"/>
                <wp:positionH relativeFrom="column">
                  <wp:posOffset>56515</wp:posOffset>
                </wp:positionH>
                <wp:positionV relativeFrom="paragraph">
                  <wp:posOffset>3717290</wp:posOffset>
                </wp:positionV>
                <wp:extent cx="5800725" cy="539750"/>
                <wp:effectExtent l="76200" t="38100" r="85725" b="88900"/>
                <wp:wrapNone/>
                <wp:docPr id="44" name="Rectángulo redondeado 44"/>
                <wp:cNvGraphicFramePr/>
                <a:graphic xmlns:a="http://schemas.openxmlformats.org/drawingml/2006/main">
                  <a:graphicData uri="http://schemas.microsoft.com/office/word/2010/wordprocessingShape">
                    <wps:wsp>
                      <wps:cNvSpPr/>
                      <wps:spPr>
                        <a:xfrm>
                          <a:off x="0" y="0"/>
                          <a:ext cx="5800725" cy="5397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0C0980" id="Rectángulo redondeado 44" o:spid="_x0000_s1026" style="position:absolute;margin-left:4.45pt;margin-top:292.7pt;width:456.75pt;height:42.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J9mQIAAIAFAAAOAAAAZHJzL2Uyb0RvYy54bWysVM1u2zAMvg/YOwi6r3bSeGmDOkXQIsOA&#10;oi3aDj0rspQYkEWNUv72NnuWvVgp2XGDrkCBYT7IpPiRFH8vLneNYRuFvgZb8sFJzpmyEqraLkv+&#10;42n+5YwzH4SthAGrSr5Xnl9OP3+62LqJGsIKTKWQkRHrJ1tX8lUIbpJlXq5UI/wJOGVJqAEbEYjF&#10;ZVah2JL1xmTDPP+abQErhyCV93R73Qr5NNnXWslwp7VXgZmS09tCOjGdi3hm0wsxWaJwq1p2zxD/&#10;8IpG1Jac9qauRRBsjfVfpppaInjQ4URCk4HWtVQpBopmkL+J5nElnEqxUHK869Pk/59Zebu5R1ZX&#10;JR+NOLOioRo9UNb+/LbLtQGGqgJbKVEBIwBla+v8hJQe3T12nCcyhr7T2MQ/BcV2KcP7PsNqF5ik&#10;y+Isz8fDgjNJsuL0fFykEmSv2g59+KagYZEoOcLaVvFBKbtic+MDuSX8ARc9WpjXxqRSGsu2JR+e&#10;FeMiaXgwdRWlEedxubgyyDaCumE+z+mLIZG1IxhxxtJlDLQNLVFhb1S0YeyD0pQwCmbQeoitqnqz&#10;Qkplw6Czm9BRTdMTesXTjxU7fFRVqY175eHHyr1G8gw29MpNbQHfM2D6J+sWf8hAG3dMwQKqPfUK&#10;QjtE3sl5TTW6ET7cC6SpofmiTRDu6NAGqAzQUZytAH+9dx/x1Mwk5WxLU1hy/3MtUHFmvltq8/PB&#10;aBTHNjGjYjwkBo8li2OJXTdXQKUd0M5xMpERH8yB1AjNMy2MWfRKImEl+S65DHhgrkK7HWjlSDWb&#10;JRiNqhPhxj46eah6bL+n3bNA1zVqoBa/hcPEismbVm2xsR4WZusAuk59/JrXLt805qkhu5UU98gx&#10;n1Cvi3P6AgAA//8DAFBLAwQUAAYACAAAACEACEq9Vt8AAAAJAQAADwAAAGRycy9kb3ducmV2Lnht&#10;bEyPwU7DMBBE70j8g7VIXCrqEKUhDdlUqBIXDkhJOXB0420cEa+j2G3D32NOcJvVjGbeVrvFjuJC&#10;sx8cIzyuExDEndMD9wgfh9eHAoQPirUaHRPCN3nY1bc3lSq1u3JDlzb0IpawLxWCCWEqpfSdIav8&#10;2k3E0Tu52aoQz7mXelbXWG5HmSZJLq0aOC4YNdHeUPfVni0Ct67Zd5+FWa2oNW/vp0bnmUG8v1te&#10;nkEEWsJfGH7xIzrUkenozqy9GBGKbQwibIpNBiL62zSN4oiQPyUZyLqS/z+ofwAAAP//AwBQSwEC&#10;LQAUAAYACAAAACEAtoM4kv4AAADhAQAAEwAAAAAAAAAAAAAAAAAAAAAAW0NvbnRlbnRfVHlwZXNd&#10;LnhtbFBLAQItABQABgAIAAAAIQA4/SH/1gAAAJQBAAALAAAAAAAAAAAAAAAAAC8BAABfcmVscy8u&#10;cmVsc1BLAQItABQABgAIAAAAIQC6m+J9mQIAAIAFAAAOAAAAAAAAAAAAAAAAAC4CAABkcnMvZTJv&#10;RG9jLnhtbFBLAQItABQABgAIAAAAIQAISr1W3wAAAAkBAAAPAAAAAAAAAAAAAAAAAPMEAABkcnMv&#10;ZG93bnJldi54bWxQSwUGAAAAAAQABADzAAAA/wUAAAAA&#10;" filled="f" strokecolor="red" strokeweight="2.25pt">
                <v:shadow on="t" color="black" opacity="22937f" origin=",.5" offset="0,.63889mm"/>
              </v:roundrect>
            </w:pict>
          </mc:Fallback>
        </mc:AlternateContent>
      </w:r>
      <w:r w:rsidRPr="00673D47">
        <w:rPr>
          <w:rFonts w:ascii="Palatino Linotype" w:hAnsi="Palatino Linotype"/>
          <w:noProof/>
          <w:lang w:val="es-MX" w:eastAsia="es-MX"/>
        </w:rPr>
        <mc:AlternateContent>
          <mc:Choice Requires="wps">
            <w:drawing>
              <wp:anchor distT="0" distB="0" distL="114300" distR="114300" simplePos="0" relativeHeight="251956224" behindDoc="0" locked="0" layoutInCell="1" allowOverlap="1" wp14:anchorId="2F6AFED0" wp14:editId="36BE476E">
                <wp:simplePos x="0" y="0"/>
                <wp:positionH relativeFrom="column">
                  <wp:posOffset>56515</wp:posOffset>
                </wp:positionH>
                <wp:positionV relativeFrom="paragraph">
                  <wp:posOffset>1012190</wp:posOffset>
                </wp:positionV>
                <wp:extent cx="5800725" cy="1022350"/>
                <wp:effectExtent l="76200" t="38100" r="85725" b="101600"/>
                <wp:wrapNone/>
                <wp:docPr id="42" name="Rectángulo redondeado 42"/>
                <wp:cNvGraphicFramePr/>
                <a:graphic xmlns:a="http://schemas.openxmlformats.org/drawingml/2006/main">
                  <a:graphicData uri="http://schemas.microsoft.com/office/word/2010/wordprocessingShape">
                    <wps:wsp>
                      <wps:cNvSpPr/>
                      <wps:spPr>
                        <a:xfrm>
                          <a:off x="0" y="0"/>
                          <a:ext cx="5800725" cy="10223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1587B8" id="Rectángulo redondeado 42" o:spid="_x0000_s1026" style="position:absolute;margin-left:4.45pt;margin-top:79.7pt;width:456.75pt;height:80.5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1KxmgIAAIEFAAAOAAAAZHJzL2Uyb0RvYy54bWysVF9r2zAQfx/sOwi9r3bcZO1CnRJaMgal&#10;LW1HnxVZSgyyTjspcbJvs8+yL7aT7LihKxTG/CDf6X53p/t7cblrDNsq9DXYko9Ocs6UlVDVdlXy&#10;70+LT+ec+SBsJQxYVfK98vxy9vHDReumqoA1mEohIyPWT1tX8nUIbpplXq5VI/wJOGVJqAEbEYjF&#10;VVahaMl6Y7Iizz9nLWDlEKTynm6vOyGfJftaKxnutPYqMFNyeltIJ6ZzGc9sdiGmKxRuXcv+GeIf&#10;XtGI2pLTwdS1CIJtsP7LVFNLBA86nEhoMtC6lirFQNGM8lfRPK6FUykWSo53Q5r8/zMrb7f3yOqq&#10;5OOCMysaqtEDZe33L7vaGGCoKrCVEhUwAlC2WuenpPTo7rHnPJEx9J3GJv4pKLZLGd4PGVa7wCRd&#10;Ts7z/KyYcCZJNsqL4nSSapC9qDv04auChkWi5AgbW8UXpfSK7Y0P5JfwB1x0aWFRG5NqaSxrS16c&#10;T84mScODqasojTiPq+WVQbYV1A6LRU5fjImsHcGIM5YuY6RdbIkKe6OiDWMflKaMUTSjzkPsVTWY&#10;FVIqG0a93YSOapqeMCievq/Y46OqSn08KBfvKw8ayTPYMCg3tQV8y4AZnqw7/CEDXdwxBUuo9tQs&#10;CN0UeScXNdXoRvhwL5DGhgaMVkG4o0MboDJAT3G2Bvz51n3EUzeTlLOWxrDk/sdGoOLMfLPU519G&#10;43Gc28SMJ2cFMXgsWR5L7Ka5AirtiJaOk4mM+GAOpEZonmljzKNXEgkryXfJZcADcxW69UA7R6r5&#10;PMFoVp0IN/bRyUPVY/s97Z4Fur5RA/X4LRxGVkxftWqHjfWwMN8E0HXq45e89vmmOU8N2e+kuEiO&#10;+YR62ZyzPwAAAP//AwBQSwMEFAAGAAgAAAAhACgKQBreAAAACQEAAA8AAABkcnMvZG93bnJldi54&#10;bWxMjzFPwzAQhXck/oN1SCxV6xBClaRxKlSJhQEpgYHRja9xRHyOYrcN/55jgu3u3tO771X7xY3i&#10;gnMYPCl42CQgkDpvBuoVfLy/rHMQIWoyevSECr4xwL6+val0afyVGry0sRccQqHUCmyMUyll6Cw6&#10;HTZ+QmLt5GenI69zL82srxzuRpkmyVY6PRB/sHrCg8Xuqz07BdT65tB95na1wta+vp0as82sUvd3&#10;y/MORMQl/pnhF5/RoWamoz+TCWJUkBds5PNTkYFgvUhTHo4KHtMkA1lX8n+D+gcAAP//AwBQSwEC&#10;LQAUAAYACAAAACEAtoM4kv4AAADhAQAAEwAAAAAAAAAAAAAAAAAAAAAAW0NvbnRlbnRfVHlwZXNd&#10;LnhtbFBLAQItABQABgAIAAAAIQA4/SH/1gAAAJQBAAALAAAAAAAAAAAAAAAAAC8BAABfcmVscy8u&#10;cmVsc1BLAQItABQABgAIAAAAIQBir1KxmgIAAIEFAAAOAAAAAAAAAAAAAAAAAC4CAABkcnMvZTJv&#10;RG9jLnhtbFBLAQItABQABgAIAAAAIQAoCkAa3gAAAAkBAAAPAAAAAAAAAAAAAAAAAPQEAABkcnMv&#10;ZG93bnJldi54bWxQSwUGAAAAAAQABADzAAAA/wUAAAAA&#10;" filled="f" strokecolor="red" strokeweight="2.25pt">
                <v:shadow on="t" color="black" opacity="22937f" origin=",.5" offset="0,.63889mm"/>
              </v:roundrect>
            </w:pict>
          </mc:Fallback>
        </mc:AlternateContent>
      </w:r>
      <w:r w:rsidR="00A34CEF" w:rsidRPr="00673D47">
        <w:rPr>
          <w:rFonts w:ascii="Palatino Linotype" w:hAnsi="Palatino Linotype"/>
          <w:noProof/>
          <w:lang w:val="es-MX" w:eastAsia="es-MX"/>
        </w:rPr>
        <w:drawing>
          <wp:inline distT="0" distB="0" distL="0" distR="0">
            <wp:extent cx="5941060" cy="2628900"/>
            <wp:effectExtent l="0" t="0" r="254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PNG"/>
                    <pic:cNvPicPr/>
                  </pic:nvPicPr>
                  <pic:blipFill>
                    <a:blip r:embed="rId20">
                      <a:extLst>
                        <a:ext uri="{28A0092B-C50C-407E-A947-70E740481C1C}">
                          <a14:useLocalDpi xmlns:a14="http://schemas.microsoft.com/office/drawing/2010/main" val="0"/>
                        </a:ext>
                      </a:extLst>
                    </a:blip>
                    <a:stretch>
                      <a:fillRect/>
                    </a:stretch>
                  </pic:blipFill>
                  <pic:spPr>
                    <a:xfrm>
                      <a:off x="0" y="0"/>
                      <a:ext cx="5941060" cy="2628900"/>
                    </a:xfrm>
                    <a:prstGeom prst="rect">
                      <a:avLst/>
                    </a:prstGeom>
                  </pic:spPr>
                </pic:pic>
              </a:graphicData>
            </a:graphic>
          </wp:inline>
        </w:drawing>
      </w:r>
      <w:r w:rsidR="00A34CEF" w:rsidRPr="00673D47">
        <w:rPr>
          <w:rFonts w:ascii="Palatino Linotype" w:hAnsi="Palatino Linotype"/>
          <w:noProof/>
          <w:lang w:val="es-MX" w:eastAsia="es-MX"/>
        </w:rPr>
        <w:drawing>
          <wp:inline distT="0" distB="0" distL="0" distR="0">
            <wp:extent cx="5941060" cy="2095500"/>
            <wp:effectExtent l="0" t="0" r="254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PNG"/>
                    <pic:cNvPicPr/>
                  </pic:nvPicPr>
                  <pic:blipFill>
                    <a:blip r:embed="rId21">
                      <a:extLst>
                        <a:ext uri="{28A0092B-C50C-407E-A947-70E740481C1C}">
                          <a14:useLocalDpi xmlns:a14="http://schemas.microsoft.com/office/drawing/2010/main" val="0"/>
                        </a:ext>
                      </a:extLst>
                    </a:blip>
                    <a:stretch>
                      <a:fillRect/>
                    </a:stretch>
                  </pic:blipFill>
                  <pic:spPr>
                    <a:xfrm>
                      <a:off x="0" y="0"/>
                      <a:ext cx="5941060" cy="2095500"/>
                    </a:xfrm>
                    <a:prstGeom prst="rect">
                      <a:avLst/>
                    </a:prstGeom>
                  </pic:spPr>
                </pic:pic>
              </a:graphicData>
            </a:graphic>
          </wp:inline>
        </w:drawing>
      </w:r>
      <w:r w:rsidR="00A34CEF" w:rsidRPr="00673D47">
        <w:rPr>
          <w:rFonts w:ascii="Palatino Linotype" w:hAnsi="Palatino Linotype"/>
          <w:noProof/>
          <w:lang w:val="es-MX" w:eastAsia="es-MX"/>
        </w:rPr>
        <w:drawing>
          <wp:inline distT="0" distB="0" distL="0" distR="0">
            <wp:extent cx="5941060" cy="2465070"/>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PNG"/>
                    <pic:cNvPicPr/>
                  </pic:nvPicPr>
                  <pic:blipFill>
                    <a:blip r:embed="rId22">
                      <a:extLst>
                        <a:ext uri="{28A0092B-C50C-407E-A947-70E740481C1C}">
                          <a14:useLocalDpi xmlns:a14="http://schemas.microsoft.com/office/drawing/2010/main" val="0"/>
                        </a:ext>
                      </a:extLst>
                    </a:blip>
                    <a:stretch>
                      <a:fillRect/>
                    </a:stretch>
                  </pic:blipFill>
                  <pic:spPr>
                    <a:xfrm>
                      <a:off x="0" y="0"/>
                      <a:ext cx="5941060" cy="2465070"/>
                    </a:xfrm>
                    <a:prstGeom prst="rect">
                      <a:avLst/>
                    </a:prstGeom>
                  </pic:spPr>
                </pic:pic>
              </a:graphicData>
            </a:graphic>
          </wp:inline>
        </w:drawing>
      </w:r>
      <w:r w:rsidR="00A34CEF" w:rsidRPr="00673D47">
        <w:rPr>
          <w:rFonts w:ascii="Palatino Linotype" w:hAnsi="Palatino Linotype"/>
          <w:noProof/>
          <w:lang w:val="es-MX" w:eastAsia="es-MX"/>
        </w:rPr>
        <w:lastRenderedPageBreak/>
        <mc:AlternateContent>
          <mc:Choice Requires="wps">
            <w:drawing>
              <wp:anchor distT="0" distB="0" distL="114300" distR="114300" simplePos="0" relativeHeight="251960320" behindDoc="0" locked="0" layoutInCell="1" allowOverlap="1" wp14:anchorId="2F6AFED0" wp14:editId="36BE476E">
                <wp:simplePos x="0" y="0"/>
                <wp:positionH relativeFrom="column">
                  <wp:posOffset>53340</wp:posOffset>
                </wp:positionH>
                <wp:positionV relativeFrom="paragraph">
                  <wp:posOffset>1155065</wp:posOffset>
                </wp:positionV>
                <wp:extent cx="5883910" cy="742950"/>
                <wp:effectExtent l="76200" t="38100" r="78740" b="95250"/>
                <wp:wrapNone/>
                <wp:docPr id="45" name="Rectángulo redondeado 45"/>
                <wp:cNvGraphicFramePr/>
                <a:graphic xmlns:a="http://schemas.openxmlformats.org/drawingml/2006/main">
                  <a:graphicData uri="http://schemas.microsoft.com/office/word/2010/wordprocessingShape">
                    <wps:wsp>
                      <wps:cNvSpPr/>
                      <wps:spPr>
                        <a:xfrm>
                          <a:off x="0" y="0"/>
                          <a:ext cx="5883910" cy="7429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5D74B9" id="Rectángulo redondeado 45" o:spid="_x0000_s1026" style="position:absolute;margin-left:4.2pt;margin-top:90.95pt;width:463.3pt;height:58.5pt;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hBmQIAAIAFAAAOAAAAZHJzL2Uyb0RvYy54bWysVF9P2zAQf5+072D5faQp7SgVKapAnSYh&#10;QMDEs+vYbSTH553dpt232WfZF+PspKFiSEjT8uDc+X535/t7cbmrDdsq9BXYgucnA86UlVBWdlXw&#10;H0+LLxPOfBC2FAasKvheeX45+/zponFTNYQ1mFIhIyPWTxtX8HUIbpplXq5VLfwJOGVJqAFrEYjF&#10;VVaiaMh6bbLhYPA1awBLhyCV93R73Qr5LNnXWslwp7VXgZmC09tCOjGdy3hmswsxXaFw60p2zxD/&#10;8IpaVJac9qauRRBsg9VfpupKInjQ4URCnYHWlVQpBoomH7yJ5nEtnEqxUHK869Pk/59Zebu9R1aV&#10;BR+NObOipho9UNb+/LarjQGGqgRbKlECIwBlq3F+SkqP7h47zhMZQ99prOOfgmK7lOF9n2G1C0zS&#10;5XgyOT3PqRCSZGej4fk4lSB71XbowzcFNYtEwRE2towPStkV2xsfyC3hD7jo0cKiMiaV0ljWFHw4&#10;GZ+Nk4YHU5VRGnEeV8srg2wrqBsWiwF9MSSydgQjzli6jIG2oSUq7I2KNox9UJoSRsHkrYfYqqo3&#10;K6RUNuSd3YSOapqe0CuefqzY4aOqSm3cKw8/Vu41kmewoVeuKwv4ngHTP1m3+EMG2rhjCpZQ7qlX&#10;ENoh8k4uKqrRjfDhXiBNDZWVNkG4o0MboDJAR3G2Bvz13n3EUzOTlLOGprDg/udGoOLMfLfU5uf5&#10;aBTHNjGj8dmQGDyWLI8ldlNfAZU2p53jZCIjPpgDqRHqZ1oY8+iVRMJK8l1wGfDAXIV2O9DKkWo+&#10;TzAaVSfCjX108lD12H5Pu2eBrmvUQC1+C4eJFdM3rdpiYz0szDcBdJX6+DWvXb5pzFNDdisp7pFj&#10;PqFeF+fsBQAA//8DAFBLAwQUAAYACAAAACEAOvz2Ed4AAAAJAQAADwAAAGRycy9kb3ducmV2Lnht&#10;bEyPwU7DMBBE70j8g7VIXCrqtJTKCXEqVIkLB6SkHDi68TaOiNdR7Lbh71lOcNyZ0eybcjf7QVxw&#10;in0gDatlBgKpDbanTsPH4fVBgYjJkDVDINTwjRF21e1NaQobrlTjpUmd4BKKhdHgUhoLKWPr0Ju4&#10;DCMSe6cweZP4nDppJ3Plcj/IdZZtpTc98QdnRtw7bL+as9dATaj37adyiwU27u39VNvtxml9fze/&#10;PINIOKe/MPziMzpUzHQMZ7JRDBrUhoMsq1UOgv388Ym3HTWsc5WDrEr5f0H1AwAA//8DAFBLAQIt&#10;ABQABgAIAAAAIQC2gziS/gAAAOEBAAATAAAAAAAAAAAAAAAAAAAAAABbQ29udGVudF9UeXBlc10u&#10;eG1sUEsBAi0AFAAGAAgAAAAhADj9If/WAAAAlAEAAAsAAAAAAAAAAAAAAAAALwEAAF9yZWxzLy5y&#10;ZWxzUEsBAi0AFAAGAAgAAAAhAPKCGEGZAgAAgAUAAA4AAAAAAAAAAAAAAAAALgIAAGRycy9lMm9E&#10;b2MueG1sUEsBAi0AFAAGAAgAAAAhADr89hHeAAAACQEAAA8AAAAAAAAAAAAAAAAA8wQAAGRycy9k&#10;b3ducmV2LnhtbFBLBQYAAAAABAAEAPMAAAD+BQAAAAA=&#10;" filled="f" strokecolor="red" strokeweight="2.25pt">
                <v:shadow on="t" color="black" opacity="22937f" origin=",.5" offset="0,.63889mm"/>
              </v:roundrect>
            </w:pict>
          </mc:Fallback>
        </mc:AlternateContent>
      </w:r>
      <w:r w:rsidR="00A34CEF" w:rsidRPr="00673D47">
        <w:rPr>
          <w:rFonts w:ascii="Palatino Linotype" w:hAnsi="Palatino Linotype"/>
          <w:noProof/>
          <w:lang w:val="es-MX" w:eastAsia="es-MX"/>
        </w:rPr>
        <w:drawing>
          <wp:inline distT="0" distB="0" distL="0" distR="0">
            <wp:extent cx="5941060" cy="2282190"/>
            <wp:effectExtent l="0" t="0" r="254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PNG"/>
                    <pic:cNvPicPr/>
                  </pic:nvPicPr>
                  <pic:blipFill>
                    <a:blip r:embed="rId23">
                      <a:extLst>
                        <a:ext uri="{28A0092B-C50C-407E-A947-70E740481C1C}">
                          <a14:useLocalDpi xmlns:a14="http://schemas.microsoft.com/office/drawing/2010/main" val="0"/>
                        </a:ext>
                      </a:extLst>
                    </a:blip>
                    <a:stretch>
                      <a:fillRect/>
                    </a:stretch>
                  </pic:blipFill>
                  <pic:spPr>
                    <a:xfrm>
                      <a:off x="0" y="0"/>
                      <a:ext cx="5941060" cy="2282190"/>
                    </a:xfrm>
                    <a:prstGeom prst="rect">
                      <a:avLst/>
                    </a:prstGeom>
                  </pic:spPr>
                </pic:pic>
              </a:graphicData>
            </a:graphic>
          </wp:inline>
        </w:drawing>
      </w:r>
      <w:r w:rsidRPr="00673D47">
        <w:rPr>
          <w:rFonts w:ascii="Palatino Linotype" w:hAnsi="Palatino Linotype"/>
          <w:noProof/>
          <w:lang w:val="es-MX" w:eastAsia="es-MX"/>
        </w:rPr>
        <mc:AlternateContent>
          <mc:Choice Requires="wps">
            <w:drawing>
              <wp:anchor distT="0" distB="0" distL="114300" distR="114300" simplePos="0" relativeHeight="251964416" behindDoc="0" locked="0" layoutInCell="1" allowOverlap="1" wp14:anchorId="17AE41B3" wp14:editId="131B1F3C">
                <wp:simplePos x="0" y="0"/>
                <wp:positionH relativeFrom="column">
                  <wp:posOffset>56515</wp:posOffset>
                </wp:positionH>
                <wp:positionV relativeFrom="paragraph">
                  <wp:posOffset>3520440</wp:posOffset>
                </wp:positionV>
                <wp:extent cx="5883910" cy="742950"/>
                <wp:effectExtent l="76200" t="38100" r="78740" b="95250"/>
                <wp:wrapNone/>
                <wp:docPr id="90" name="Rectángulo redondeado 90"/>
                <wp:cNvGraphicFramePr/>
                <a:graphic xmlns:a="http://schemas.openxmlformats.org/drawingml/2006/main">
                  <a:graphicData uri="http://schemas.microsoft.com/office/word/2010/wordprocessingShape">
                    <wps:wsp>
                      <wps:cNvSpPr/>
                      <wps:spPr>
                        <a:xfrm>
                          <a:off x="0" y="0"/>
                          <a:ext cx="5883910" cy="7429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227FFA" id="Rectángulo redondeado 90" o:spid="_x0000_s1026" style="position:absolute;margin-left:4.45pt;margin-top:277.2pt;width:463.3pt;height:58.5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bGmgIAAIAFAAAOAAAAZHJzL2Uyb0RvYy54bWysVM1u2zAMvg/YOwi6r47TZE2COkXQIsOA&#10;oivaDj0rspQYkEWNUuJkb7Nn2YuNkh036AoUGJaDIpofSfHjz+XVvjZsp9BXYAuenw04U1ZCWdl1&#10;wb8/LT9NOPNB2FIYsKrgB+X51fzjh8vGzdQQNmBKhYycWD9rXME3IbhZlnm5UbXwZ+CUJaUGrEUg&#10;EddZiaIh77XJhoPB56wBLB2CVN7T15tWyefJv9ZKhm9aexWYKTi9LaQT07mKZza/FLM1CrepZPcM&#10;8Q+vqEVlKWjv6kYEwbZY/eWqriSCBx3OJNQZaF1JlXKgbPLBq2weN8KplAuR411Pk/9/buXd7h5Z&#10;VRZ8SvRYUVONHoi137/semuAoSrBlkqUwAhAbDXOz8jo0d1jJ3m6xtT3Guv4T0mxfWL40DOs9oFJ&#10;+jieTM6nOUWSpLsYDafj5DR7sXbowxcFNYuXgiNsbRkflNgVu1sfKCzhj7gY0cKyMiaV0ljWFHw4&#10;GV+Mk4UHU5VRG3Ee16trg2wnqBuWywH9Ykrk7QRGkrH0MSbappZu4WBU9GHsg9JEGCWTtxFiq6re&#10;rZBS2ZB3fhM6mml6Qm94/r5hh4+mKrVxbzx837i3SJHBht64rizgWw5M/2Td4o8MtHlHClZQHqhX&#10;ENoh8k4uK6rRrfDhXiBNDZWVNkH4Roc2QGWA7sbZBvDnW98jnpqZtJw1NIUF9z+2AhVn5qulNp/m&#10;o1Ec2ySMxhdDEvBUszrV2G19DVTanHaOk+ka8cEcrxqhfqaFsYhRSSWspNgFlwGPwnVotwOtHKkW&#10;iwSjUXUi3NpHJ49Vj+33tH8W6LpGDdTid3CcWDF71aotNtbDwmIbQFepj1947fimMU8N2a2kuEdO&#10;5YR6WZzzPwAAAP//AwBQSwMEFAAGAAgAAAAhAMPv5sffAAAACQEAAA8AAABkcnMvZG93bnJldi54&#10;bWxMjzFPwzAUhHck/oP1kFgq6hSSkIa8VKgSCwNSAgOjG7/GEfFzFLtt+PeYCcbTne6+q3aLHcWZ&#10;Zj84RtisExDEndMD9wgf7y93BQgfFGs1OiaEb/Kwq6+vKlVqd+GGzm3oRSxhXyoEE8JUSuk7Q1b5&#10;tZuIo3d0s1UhyrmXelaXWG5HeZ8kubRq4Lhg1ER7Q91Xe7II3Lpm330WZrWi1ry+HRudpwbx9mZ5&#10;fgIRaAl/YfjFj+hQR6aDO7H2YkQotjGIkGVpCiL624csA3FAyB83Kci6kv8f1D8AAAD//wMAUEsB&#10;Ai0AFAAGAAgAAAAhALaDOJL+AAAA4QEAABMAAAAAAAAAAAAAAAAAAAAAAFtDb250ZW50X1R5cGVz&#10;XS54bWxQSwECLQAUAAYACAAAACEAOP0h/9YAAACUAQAACwAAAAAAAAAAAAAAAAAvAQAAX3JlbHMv&#10;LnJlbHNQSwECLQAUAAYACAAAACEAykhWxpoCAACABQAADgAAAAAAAAAAAAAAAAAuAgAAZHJzL2Uy&#10;b0RvYy54bWxQSwECLQAUAAYACAAAACEAw+/mx98AAAAJAQAADwAAAAAAAAAAAAAAAAD0BAAAZHJz&#10;L2Rvd25yZXYueG1sUEsFBgAAAAAEAAQA8wAAAAAGAAAAAA==&#10;" filled="f" strokecolor="red" strokeweight="2.25pt">
                <v:shadow on="t" color="black" opacity="22937f" origin=",.5" offset="0,.63889mm"/>
              </v:roundrect>
            </w:pict>
          </mc:Fallback>
        </mc:AlternateContent>
      </w:r>
      <w:r w:rsidR="00A34CEF" w:rsidRPr="00673D47">
        <w:rPr>
          <w:rFonts w:ascii="Palatino Linotype" w:hAnsi="Palatino Linotype"/>
          <w:noProof/>
          <w:lang w:val="es-MX" w:eastAsia="es-MX"/>
        </w:rPr>
        <w:drawing>
          <wp:inline distT="0" distB="0" distL="0" distR="0">
            <wp:extent cx="5941060" cy="2400935"/>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PNG"/>
                    <pic:cNvPicPr/>
                  </pic:nvPicPr>
                  <pic:blipFill>
                    <a:blip r:embed="rId24">
                      <a:extLst>
                        <a:ext uri="{28A0092B-C50C-407E-A947-70E740481C1C}">
                          <a14:useLocalDpi xmlns:a14="http://schemas.microsoft.com/office/drawing/2010/main" val="0"/>
                        </a:ext>
                      </a:extLst>
                    </a:blip>
                    <a:stretch>
                      <a:fillRect/>
                    </a:stretch>
                  </pic:blipFill>
                  <pic:spPr>
                    <a:xfrm>
                      <a:off x="0" y="0"/>
                      <a:ext cx="5941060" cy="2400935"/>
                    </a:xfrm>
                    <a:prstGeom prst="rect">
                      <a:avLst/>
                    </a:prstGeom>
                  </pic:spPr>
                </pic:pic>
              </a:graphicData>
            </a:graphic>
          </wp:inline>
        </w:drawing>
      </w:r>
    </w:p>
    <w:p w:rsidR="00164730" w:rsidRPr="00673D47" w:rsidRDefault="00164730" w:rsidP="00673712">
      <w:pPr>
        <w:spacing w:line="360" w:lineRule="auto"/>
        <w:jc w:val="both"/>
        <w:rPr>
          <w:rFonts w:ascii="Palatino Linotype" w:hAnsi="Palatino Linotype"/>
          <w:noProof/>
          <w:lang w:val="es-MX" w:eastAsia="es-MX"/>
        </w:rPr>
      </w:pPr>
      <w:r w:rsidRPr="00673D47">
        <w:rPr>
          <w:rFonts w:ascii="Palatino Linotype" w:hAnsi="Palatino Linotype"/>
          <w:noProof/>
          <w:lang w:val="es-MX" w:eastAsia="es-MX"/>
        </w:rPr>
        <w:drawing>
          <wp:inline distT="0" distB="0" distL="0" distR="0">
            <wp:extent cx="5849166" cy="26673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PNG"/>
                    <pic:cNvPicPr/>
                  </pic:nvPicPr>
                  <pic:blipFill>
                    <a:blip r:embed="rId25">
                      <a:extLst>
                        <a:ext uri="{28A0092B-C50C-407E-A947-70E740481C1C}">
                          <a14:useLocalDpi xmlns:a14="http://schemas.microsoft.com/office/drawing/2010/main" val="0"/>
                        </a:ext>
                      </a:extLst>
                    </a:blip>
                    <a:stretch>
                      <a:fillRect/>
                    </a:stretch>
                  </pic:blipFill>
                  <pic:spPr>
                    <a:xfrm>
                      <a:off x="0" y="0"/>
                      <a:ext cx="5849166" cy="266737"/>
                    </a:xfrm>
                    <a:prstGeom prst="rect">
                      <a:avLst/>
                    </a:prstGeom>
                  </pic:spPr>
                </pic:pic>
              </a:graphicData>
            </a:graphic>
          </wp:inline>
        </w:drawing>
      </w:r>
      <w:r w:rsidRPr="00673D47">
        <w:rPr>
          <w:rFonts w:ascii="Palatino Linotype" w:hAnsi="Palatino Linotype"/>
          <w:noProof/>
          <w:lang w:val="es-MX" w:eastAsia="es-MX"/>
        </w:rPr>
        <w:drawing>
          <wp:inline distT="0" distB="0" distL="0" distR="0">
            <wp:extent cx="5800725" cy="21209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PNG"/>
                    <pic:cNvPicPr/>
                  </pic:nvPicPr>
                  <pic:blipFill>
                    <a:blip r:embed="rId26">
                      <a:extLst>
                        <a:ext uri="{28A0092B-C50C-407E-A947-70E740481C1C}">
                          <a14:useLocalDpi xmlns:a14="http://schemas.microsoft.com/office/drawing/2010/main" val="0"/>
                        </a:ext>
                      </a:extLst>
                    </a:blip>
                    <a:stretch>
                      <a:fillRect/>
                    </a:stretch>
                  </pic:blipFill>
                  <pic:spPr>
                    <a:xfrm>
                      <a:off x="0" y="0"/>
                      <a:ext cx="5801548" cy="2121201"/>
                    </a:xfrm>
                    <a:prstGeom prst="rect">
                      <a:avLst/>
                    </a:prstGeom>
                  </pic:spPr>
                </pic:pic>
              </a:graphicData>
            </a:graphic>
          </wp:inline>
        </w:drawing>
      </w:r>
    </w:p>
    <w:p w:rsidR="00247301" w:rsidRPr="00673D47" w:rsidRDefault="00164730" w:rsidP="00673712">
      <w:pPr>
        <w:spacing w:line="360" w:lineRule="auto"/>
        <w:jc w:val="both"/>
        <w:rPr>
          <w:rFonts w:ascii="Palatino Linotype" w:hAnsi="Palatino Linotype"/>
          <w:noProof/>
          <w:lang w:val="es-MX" w:eastAsia="es-MX"/>
        </w:rPr>
      </w:pPr>
      <w:r w:rsidRPr="00673D47">
        <w:rPr>
          <w:rFonts w:ascii="Palatino Linotype" w:hAnsi="Palatino Linotype"/>
          <w:noProof/>
          <w:lang w:val="es-MX" w:eastAsia="es-MX"/>
        </w:rPr>
        <w:lastRenderedPageBreak/>
        <w:drawing>
          <wp:inline distT="0" distB="0" distL="0" distR="0">
            <wp:extent cx="5887272" cy="276264"/>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27">
                      <a:extLst>
                        <a:ext uri="{28A0092B-C50C-407E-A947-70E740481C1C}">
                          <a14:useLocalDpi xmlns:a14="http://schemas.microsoft.com/office/drawing/2010/main" val="0"/>
                        </a:ext>
                      </a:extLst>
                    </a:blip>
                    <a:stretch>
                      <a:fillRect/>
                    </a:stretch>
                  </pic:blipFill>
                  <pic:spPr>
                    <a:xfrm>
                      <a:off x="0" y="0"/>
                      <a:ext cx="5887272" cy="276264"/>
                    </a:xfrm>
                    <a:prstGeom prst="rect">
                      <a:avLst/>
                    </a:prstGeom>
                  </pic:spPr>
                </pic:pic>
              </a:graphicData>
            </a:graphic>
          </wp:inline>
        </w:drawing>
      </w:r>
      <w:r w:rsidRPr="00673D47">
        <w:rPr>
          <w:rFonts w:ascii="Palatino Linotype" w:hAnsi="Palatino Linotype"/>
          <w:noProof/>
          <w:lang w:val="es-MX" w:eastAsia="es-MX"/>
        </w:rPr>
        <w:drawing>
          <wp:inline distT="0" distB="0" distL="0" distR="0">
            <wp:extent cx="5829301" cy="19240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28">
                      <a:extLst>
                        <a:ext uri="{28A0092B-C50C-407E-A947-70E740481C1C}">
                          <a14:useLocalDpi xmlns:a14="http://schemas.microsoft.com/office/drawing/2010/main" val="0"/>
                        </a:ext>
                      </a:extLst>
                    </a:blip>
                    <a:stretch>
                      <a:fillRect/>
                    </a:stretch>
                  </pic:blipFill>
                  <pic:spPr>
                    <a:xfrm>
                      <a:off x="0" y="0"/>
                      <a:ext cx="5830122" cy="1924321"/>
                    </a:xfrm>
                    <a:prstGeom prst="rect">
                      <a:avLst/>
                    </a:prstGeom>
                  </pic:spPr>
                </pic:pic>
              </a:graphicData>
            </a:graphic>
          </wp:inline>
        </w:drawing>
      </w:r>
    </w:p>
    <w:p w:rsidR="00164730" w:rsidRPr="00673D47" w:rsidRDefault="00164730" w:rsidP="00673712">
      <w:pPr>
        <w:spacing w:line="360" w:lineRule="auto"/>
        <w:jc w:val="both"/>
        <w:rPr>
          <w:rFonts w:ascii="Palatino Linotype" w:hAnsi="Palatino Linotype"/>
          <w:noProof/>
          <w:lang w:val="es-MX" w:eastAsia="es-MX"/>
        </w:rPr>
      </w:pPr>
      <w:r w:rsidRPr="00673D47">
        <w:rPr>
          <w:rFonts w:ascii="Palatino Linotype" w:hAnsi="Palatino Linotype"/>
          <w:noProof/>
          <w:lang w:val="es-MX" w:eastAsia="es-MX"/>
        </w:rPr>
        <w:drawing>
          <wp:inline distT="0" distB="0" distL="0" distR="0">
            <wp:extent cx="5896798" cy="295316"/>
            <wp:effectExtent l="0" t="0" r="889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a:blip r:embed="rId29">
                      <a:extLst>
                        <a:ext uri="{28A0092B-C50C-407E-A947-70E740481C1C}">
                          <a14:useLocalDpi xmlns:a14="http://schemas.microsoft.com/office/drawing/2010/main" val="0"/>
                        </a:ext>
                      </a:extLst>
                    </a:blip>
                    <a:stretch>
                      <a:fillRect/>
                    </a:stretch>
                  </pic:blipFill>
                  <pic:spPr>
                    <a:xfrm>
                      <a:off x="0" y="0"/>
                      <a:ext cx="5896798" cy="295316"/>
                    </a:xfrm>
                    <a:prstGeom prst="rect">
                      <a:avLst/>
                    </a:prstGeom>
                  </pic:spPr>
                </pic:pic>
              </a:graphicData>
            </a:graphic>
          </wp:inline>
        </w:drawing>
      </w:r>
      <w:r w:rsidRPr="00673D47">
        <w:rPr>
          <w:rFonts w:ascii="Palatino Linotype" w:hAnsi="Palatino Linotype"/>
          <w:noProof/>
          <w:lang w:val="es-MX" w:eastAsia="es-MX"/>
        </w:rPr>
        <w:drawing>
          <wp:inline distT="0" distB="0" distL="0" distR="0">
            <wp:extent cx="5790565" cy="196215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PNG"/>
                    <pic:cNvPicPr/>
                  </pic:nvPicPr>
                  <pic:blipFill>
                    <a:blip r:embed="rId30">
                      <a:extLst>
                        <a:ext uri="{28A0092B-C50C-407E-A947-70E740481C1C}">
                          <a14:useLocalDpi xmlns:a14="http://schemas.microsoft.com/office/drawing/2010/main" val="0"/>
                        </a:ext>
                      </a:extLst>
                    </a:blip>
                    <a:stretch>
                      <a:fillRect/>
                    </a:stretch>
                  </pic:blipFill>
                  <pic:spPr>
                    <a:xfrm>
                      <a:off x="0" y="0"/>
                      <a:ext cx="5793913" cy="1963284"/>
                    </a:xfrm>
                    <a:prstGeom prst="rect">
                      <a:avLst/>
                    </a:prstGeom>
                  </pic:spPr>
                </pic:pic>
              </a:graphicData>
            </a:graphic>
          </wp:inline>
        </w:drawing>
      </w:r>
    </w:p>
    <w:p w:rsidR="00164730" w:rsidRPr="00673D47" w:rsidRDefault="00164730" w:rsidP="00673712">
      <w:pPr>
        <w:spacing w:line="360" w:lineRule="auto"/>
        <w:jc w:val="both"/>
        <w:rPr>
          <w:rFonts w:ascii="Palatino Linotype" w:hAnsi="Palatino Linotype"/>
          <w:noProof/>
          <w:lang w:val="es-MX" w:eastAsia="es-MX"/>
        </w:rPr>
      </w:pPr>
      <w:r w:rsidRPr="00673D47">
        <w:rPr>
          <w:rFonts w:ascii="Palatino Linotype" w:hAnsi="Palatino Linotype"/>
          <w:noProof/>
          <w:lang w:val="es-MX" w:eastAsia="es-MX"/>
        </w:rPr>
        <w:drawing>
          <wp:inline distT="0" distB="0" distL="0" distR="0">
            <wp:extent cx="5782482" cy="314369"/>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PNG"/>
                    <pic:cNvPicPr/>
                  </pic:nvPicPr>
                  <pic:blipFill>
                    <a:blip r:embed="rId31">
                      <a:extLst>
                        <a:ext uri="{28A0092B-C50C-407E-A947-70E740481C1C}">
                          <a14:useLocalDpi xmlns:a14="http://schemas.microsoft.com/office/drawing/2010/main" val="0"/>
                        </a:ext>
                      </a:extLst>
                    </a:blip>
                    <a:stretch>
                      <a:fillRect/>
                    </a:stretch>
                  </pic:blipFill>
                  <pic:spPr>
                    <a:xfrm>
                      <a:off x="0" y="0"/>
                      <a:ext cx="5782482" cy="314369"/>
                    </a:xfrm>
                    <a:prstGeom prst="rect">
                      <a:avLst/>
                    </a:prstGeom>
                  </pic:spPr>
                </pic:pic>
              </a:graphicData>
            </a:graphic>
          </wp:inline>
        </w:drawing>
      </w:r>
      <w:r w:rsidRPr="00673D47">
        <w:rPr>
          <w:rFonts w:ascii="Palatino Linotype" w:hAnsi="Palatino Linotype"/>
          <w:noProof/>
          <w:lang w:val="es-MX" w:eastAsia="es-MX"/>
        </w:rPr>
        <w:drawing>
          <wp:inline distT="0" distB="0" distL="0" distR="0">
            <wp:extent cx="5790565" cy="2051050"/>
            <wp:effectExtent l="0" t="0" r="635"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PNG"/>
                    <pic:cNvPicPr/>
                  </pic:nvPicPr>
                  <pic:blipFill>
                    <a:blip r:embed="rId32">
                      <a:extLst>
                        <a:ext uri="{28A0092B-C50C-407E-A947-70E740481C1C}">
                          <a14:useLocalDpi xmlns:a14="http://schemas.microsoft.com/office/drawing/2010/main" val="0"/>
                        </a:ext>
                      </a:extLst>
                    </a:blip>
                    <a:stretch>
                      <a:fillRect/>
                    </a:stretch>
                  </pic:blipFill>
                  <pic:spPr>
                    <a:xfrm>
                      <a:off x="0" y="0"/>
                      <a:ext cx="5796451" cy="2053135"/>
                    </a:xfrm>
                    <a:prstGeom prst="rect">
                      <a:avLst/>
                    </a:prstGeom>
                  </pic:spPr>
                </pic:pic>
              </a:graphicData>
            </a:graphic>
          </wp:inline>
        </w:drawing>
      </w:r>
    </w:p>
    <w:p w:rsidR="00F93AC9" w:rsidRPr="00673D47" w:rsidRDefault="00F93AC9" w:rsidP="00673712">
      <w:pPr>
        <w:spacing w:line="360" w:lineRule="auto"/>
        <w:jc w:val="both"/>
        <w:rPr>
          <w:rFonts w:ascii="Palatino Linotype" w:hAnsi="Palatino Linotype"/>
          <w:b/>
          <w:sz w:val="28"/>
          <w:szCs w:val="28"/>
          <w:lang w:val="es-MX"/>
        </w:rPr>
      </w:pPr>
    </w:p>
    <w:p w:rsidR="00F81E2B" w:rsidRPr="00673D47" w:rsidRDefault="00846D92" w:rsidP="00B62670">
      <w:pPr>
        <w:spacing w:line="360" w:lineRule="auto"/>
        <w:jc w:val="both"/>
        <w:rPr>
          <w:rFonts w:ascii="Palatino Linotype" w:hAnsi="Palatino Linotype"/>
        </w:rPr>
      </w:pPr>
      <w:r w:rsidRPr="00673D47">
        <w:rPr>
          <w:rFonts w:ascii="Palatino Linotype" w:hAnsi="Palatino Linotype"/>
          <w:b/>
          <w:sz w:val="28"/>
          <w:szCs w:val="28"/>
          <w:lang w:val="es-MX"/>
        </w:rPr>
        <w:t>III.</w:t>
      </w:r>
      <w:r w:rsidRPr="00673D47">
        <w:rPr>
          <w:rFonts w:ascii="Palatino Linotype" w:hAnsi="Palatino Linotype"/>
          <w:sz w:val="28"/>
          <w:szCs w:val="28"/>
          <w:lang w:val="es-MX"/>
        </w:rPr>
        <w:t xml:space="preserve"> </w:t>
      </w:r>
      <w:r w:rsidR="00B62670" w:rsidRPr="00673D47">
        <w:rPr>
          <w:rFonts w:ascii="Palatino Linotype" w:hAnsi="Palatino Linotype"/>
          <w:lang w:val="es-MX"/>
        </w:rPr>
        <w:t xml:space="preserve">Posteriormente, con fecha dos de abril de dos mil dieciocho, </w:t>
      </w:r>
      <w:r w:rsidR="00B62670" w:rsidRPr="00673D47">
        <w:rPr>
          <w:rFonts w:ascii="Palatino Linotype" w:hAnsi="Palatino Linotype"/>
          <w:b/>
          <w:lang w:val="es-MX"/>
        </w:rPr>
        <w:t xml:space="preserve">EL SUJETO OBLIGADO </w:t>
      </w:r>
      <w:r w:rsidR="00B62670" w:rsidRPr="00673D47">
        <w:rPr>
          <w:rFonts w:ascii="Palatino Linotype" w:hAnsi="Palatino Linotype"/>
          <w:lang w:val="es-MX"/>
        </w:rPr>
        <w:t xml:space="preserve">prorrogó el plazo para atender las solicitudes de acceso a la información pública </w:t>
      </w:r>
      <w:hyperlink r:id="rId33" w:history="1">
        <w:r w:rsidR="00B62670" w:rsidRPr="00673D47">
          <w:rPr>
            <w:rFonts w:ascii="Palatino Linotype" w:hAnsi="Palatino Linotype"/>
            <w:b/>
            <w:bCs/>
          </w:rPr>
          <w:t>00947/UPVT/IP/2019</w:t>
        </w:r>
      </w:hyperlink>
      <w:r w:rsidR="00B62670" w:rsidRPr="00673D47">
        <w:rPr>
          <w:rFonts w:ascii="Palatino Linotype" w:hAnsi="Palatino Linotype"/>
          <w:b/>
          <w:bCs/>
        </w:rPr>
        <w:t xml:space="preserve">, </w:t>
      </w:r>
      <w:hyperlink r:id="rId34" w:history="1">
        <w:r w:rsidR="00B62670" w:rsidRPr="00673D47">
          <w:rPr>
            <w:rFonts w:ascii="Palatino Linotype" w:hAnsi="Palatino Linotype"/>
            <w:b/>
            <w:bCs/>
          </w:rPr>
          <w:t>00949/UPVT/IP/2019</w:t>
        </w:r>
      </w:hyperlink>
      <w:r w:rsidR="00B62670" w:rsidRPr="00673D47">
        <w:rPr>
          <w:rFonts w:ascii="Palatino Linotype" w:hAnsi="Palatino Linotype"/>
          <w:b/>
          <w:bCs/>
        </w:rPr>
        <w:t xml:space="preserve"> </w:t>
      </w:r>
      <w:r w:rsidR="00B62670" w:rsidRPr="00673D47">
        <w:rPr>
          <w:rFonts w:ascii="Palatino Linotype" w:hAnsi="Palatino Linotype"/>
          <w:bCs/>
        </w:rPr>
        <w:t>y</w:t>
      </w:r>
      <w:r w:rsidR="00B62670" w:rsidRPr="00673D47">
        <w:rPr>
          <w:rFonts w:ascii="Palatino Linotype" w:hAnsi="Palatino Linotype"/>
        </w:rPr>
        <w:t xml:space="preserve"> </w:t>
      </w:r>
      <w:hyperlink r:id="rId35" w:history="1">
        <w:r w:rsidR="00B62670" w:rsidRPr="00673D47">
          <w:rPr>
            <w:rFonts w:ascii="Palatino Linotype" w:hAnsi="Palatino Linotype"/>
            <w:b/>
            <w:bCs/>
          </w:rPr>
          <w:t>00952/UPVT/IP/2019</w:t>
        </w:r>
      </w:hyperlink>
      <w:r w:rsidR="00B62670" w:rsidRPr="00673D47">
        <w:rPr>
          <w:rFonts w:ascii="Palatino Linotype" w:hAnsi="Palatino Linotype"/>
          <w:b/>
          <w:bCs/>
        </w:rPr>
        <w:t xml:space="preserve"> </w:t>
      </w:r>
      <w:r w:rsidR="00B62670" w:rsidRPr="00673D47">
        <w:rPr>
          <w:rFonts w:ascii="Palatino Linotype" w:hAnsi="Palatino Linotype"/>
          <w:lang w:val="es-MX"/>
        </w:rPr>
        <w:t>por siete días hábiles adicionales,</w:t>
      </w:r>
      <w:r w:rsidR="00F81E2B" w:rsidRPr="00673D47">
        <w:rPr>
          <w:rFonts w:ascii="Palatino Linotype" w:hAnsi="Palatino Linotype"/>
        </w:rPr>
        <w:t xml:space="preserve"> en los siguientes términos:</w:t>
      </w:r>
    </w:p>
    <w:p w:rsidR="00F81E2B" w:rsidRPr="00673D47" w:rsidRDefault="00F81E2B" w:rsidP="00673712">
      <w:pPr>
        <w:jc w:val="both"/>
        <w:rPr>
          <w:rFonts w:ascii="Palatino Linotype" w:hAnsi="Palatino Linotype"/>
          <w:sz w:val="28"/>
          <w:szCs w:val="28"/>
          <w:lang w:val="es-MX"/>
        </w:rPr>
      </w:pPr>
    </w:p>
    <w:p w:rsidR="0088413F" w:rsidRPr="00673D47" w:rsidRDefault="00C64630" w:rsidP="00673712">
      <w:pPr>
        <w:jc w:val="both"/>
        <w:rPr>
          <w:rFonts w:ascii="Palatino Linotype" w:hAnsi="Palatino Linotype"/>
          <w:b/>
          <w:bCs/>
        </w:rPr>
      </w:pPr>
      <w:hyperlink r:id="rId36" w:history="1">
        <w:r w:rsidR="0088413F" w:rsidRPr="00673D47">
          <w:rPr>
            <w:rFonts w:ascii="Palatino Linotype" w:hAnsi="Palatino Linotype"/>
            <w:b/>
            <w:bCs/>
          </w:rPr>
          <w:t>00</w:t>
        </w:r>
        <w:r w:rsidR="000A3812" w:rsidRPr="00673D47">
          <w:rPr>
            <w:rFonts w:ascii="Palatino Linotype" w:hAnsi="Palatino Linotype"/>
            <w:b/>
            <w:bCs/>
          </w:rPr>
          <w:t>947</w:t>
        </w:r>
        <w:r w:rsidR="0088413F" w:rsidRPr="00673D47">
          <w:rPr>
            <w:rFonts w:ascii="Palatino Linotype" w:hAnsi="Palatino Linotype"/>
            <w:b/>
            <w:bCs/>
          </w:rPr>
          <w:t>/UPVT/IP/2019</w:t>
        </w:r>
      </w:hyperlink>
    </w:p>
    <w:p w:rsidR="0088413F" w:rsidRPr="00673D47" w:rsidRDefault="0088413F" w:rsidP="00673712">
      <w:pPr>
        <w:jc w:val="both"/>
        <w:rPr>
          <w:rFonts w:ascii="Palatino Linotype" w:hAnsi="Palatino Linotype"/>
          <w:b/>
          <w:bCs/>
        </w:rPr>
      </w:pPr>
    </w:p>
    <w:p w:rsidR="000A3812" w:rsidRPr="00673D47" w:rsidRDefault="0088413F" w:rsidP="00673712">
      <w:pPr>
        <w:tabs>
          <w:tab w:val="left" w:pos="8222"/>
        </w:tabs>
        <w:ind w:left="851" w:right="1134"/>
        <w:jc w:val="both"/>
        <w:rPr>
          <w:rFonts w:ascii="Palatino Linotype" w:hAnsi="Palatino Linotype" w:cs="Arial"/>
          <w:i/>
          <w:sz w:val="22"/>
          <w:szCs w:val="22"/>
          <w:lang w:eastAsia="es-MX"/>
        </w:rPr>
      </w:pPr>
      <w:r w:rsidRPr="00673D47">
        <w:rPr>
          <w:rFonts w:ascii="Palatino Linotype" w:hAnsi="Palatino Linotype" w:cs="Arial"/>
          <w:i/>
          <w:sz w:val="22"/>
          <w:szCs w:val="22"/>
          <w:lang w:eastAsia="es-MX"/>
        </w:rPr>
        <w:t>“…</w:t>
      </w:r>
      <w:r w:rsidR="000A3812" w:rsidRPr="00673D47">
        <w:rPr>
          <w:rFonts w:ascii="Palatino Linotype" w:hAnsi="Palatino Linotype" w:cs="Arial"/>
          <w:i/>
          <w:sz w:val="22"/>
          <w:szCs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A3812" w:rsidRPr="00673D47" w:rsidRDefault="000A3812" w:rsidP="00673712">
      <w:pPr>
        <w:tabs>
          <w:tab w:val="left" w:pos="8222"/>
        </w:tabs>
        <w:ind w:left="851" w:right="1134"/>
        <w:jc w:val="both"/>
        <w:rPr>
          <w:rFonts w:ascii="Palatino Linotype" w:hAnsi="Palatino Linotype" w:cs="Arial"/>
          <w:i/>
          <w:sz w:val="22"/>
          <w:szCs w:val="22"/>
          <w:lang w:eastAsia="es-MX"/>
        </w:rPr>
      </w:pPr>
    </w:p>
    <w:p w:rsidR="0088413F" w:rsidRPr="00673D47" w:rsidRDefault="000A3812" w:rsidP="00673712">
      <w:pPr>
        <w:tabs>
          <w:tab w:val="left" w:pos="8222"/>
        </w:tabs>
        <w:ind w:left="851" w:right="1134"/>
        <w:jc w:val="both"/>
        <w:rPr>
          <w:rFonts w:ascii="Palatino Linotype" w:hAnsi="Palatino Linotype" w:cs="Arial"/>
          <w:i/>
          <w:sz w:val="22"/>
          <w:szCs w:val="22"/>
          <w:lang w:eastAsia="es-MX"/>
        </w:rPr>
      </w:pPr>
      <w:r w:rsidRPr="00673D47">
        <w:rPr>
          <w:rFonts w:ascii="Palatino Linotype" w:hAnsi="Palatino Linotype" w:cs="Arial"/>
          <w:i/>
          <w:sz w:val="22"/>
          <w:szCs w:val="22"/>
          <w:lang w:eastAsia="es-MX"/>
        </w:rPr>
        <w:t xml:space="preserve">Se </w:t>
      </w:r>
      <w:proofErr w:type="spellStart"/>
      <w:r w:rsidRPr="00673D47">
        <w:rPr>
          <w:rFonts w:ascii="Palatino Linotype" w:hAnsi="Palatino Linotype" w:cs="Arial"/>
          <w:i/>
          <w:sz w:val="22"/>
          <w:szCs w:val="22"/>
          <w:lang w:eastAsia="es-MX"/>
        </w:rPr>
        <w:t>autorizo</w:t>
      </w:r>
      <w:proofErr w:type="spellEnd"/>
      <w:r w:rsidRPr="00673D47">
        <w:rPr>
          <w:rFonts w:ascii="Palatino Linotype" w:hAnsi="Palatino Linotype" w:cs="Arial"/>
          <w:i/>
          <w:sz w:val="22"/>
          <w:szCs w:val="22"/>
          <w:lang w:eastAsia="es-MX"/>
        </w:rPr>
        <w:t xml:space="preserve"> la prorroga mediante acuerdo del comité de transparencia en la trigésima novena sesión extraordinaria</w:t>
      </w:r>
      <w:r w:rsidR="0088413F" w:rsidRPr="00673D47">
        <w:rPr>
          <w:rFonts w:ascii="Palatino Linotype" w:hAnsi="Palatino Linotype" w:cs="Arial"/>
          <w:i/>
          <w:sz w:val="22"/>
          <w:szCs w:val="22"/>
          <w:lang w:eastAsia="es-MX"/>
        </w:rPr>
        <w:t>…”</w:t>
      </w:r>
      <w:r w:rsidR="00E80F3D" w:rsidRPr="00673D47">
        <w:rPr>
          <w:rFonts w:ascii="Palatino Linotype" w:hAnsi="Palatino Linotype" w:cs="Arial"/>
          <w:i/>
          <w:sz w:val="22"/>
          <w:szCs w:val="22"/>
          <w:lang w:eastAsia="es-MX"/>
        </w:rPr>
        <w:t xml:space="preserve"> (</w:t>
      </w:r>
      <w:proofErr w:type="gramStart"/>
      <w:r w:rsidR="00E80F3D" w:rsidRPr="00673D47">
        <w:rPr>
          <w:rFonts w:ascii="Palatino Linotype" w:hAnsi="Palatino Linotype" w:cs="Arial"/>
          <w:i/>
          <w:sz w:val="22"/>
          <w:szCs w:val="22"/>
          <w:lang w:eastAsia="es-MX"/>
        </w:rPr>
        <w:t>sic</w:t>
      </w:r>
      <w:proofErr w:type="gramEnd"/>
      <w:r w:rsidR="00E80F3D" w:rsidRPr="00673D47">
        <w:rPr>
          <w:rFonts w:ascii="Palatino Linotype" w:hAnsi="Palatino Linotype" w:cs="Arial"/>
          <w:i/>
          <w:sz w:val="22"/>
          <w:szCs w:val="22"/>
          <w:lang w:eastAsia="es-MX"/>
        </w:rPr>
        <w:t>)</w:t>
      </w:r>
    </w:p>
    <w:p w:rsidR="0088413F" w:rsidRPr="00673D47" w:rsidRDefault="0088413F" w:rsidP="00673712">
      <w:pPr>
        <w:jc w:val="both"/>
        <w:rPr>
          <w:rFonts w:ascii="Palatino Linotype" w:hAnsi="Palatino Linotype"/>
          <w:sz w:val="28"/>
          <w:szCs w:val="28"/>
          <w:lang w:val="es-MX"/>
        </w:rPr>
      </w:pPr>
    </w:p>
    <w:p w:rsidR="00527082" w:rsidRPr="00673D47" w:rsidRDefault="00C64630" w:rsidP="00673712">
      <w:pPr>
        <w:jc w:val="both"/>
        <w:rPr>
          <w:rFonts w:ascii="Palatino Linotype" w:hAnsi="Palatino Linotype"/>
          <w:b/>
          <w:bCs/>
        </w:rPr>
      </w:pPr>
      <w:hyperlink r:id="rId37" w:history="1">
        <w:r w:rsidR="00527082" w:rsidRPr="00673D47">
          <w:rPr>
            <w:rFonts w:ascii="Palatino Linotype" w:hAnsi="Palatino Linotype"/>
            <w:b/>
            <w:bCs/>
          </w:rPr>
          <w:t>00</w:t>
        </w:r>
        <w:r w:rsidR="000A3812" w:rsidRPr="00673D47">
          <w:rPr>
            <w:rFonts w:ascii="Palatino Linotype" w:hAnsi="Palatino Linotype"/>
            <w:b/>
            <w:bCs/>
          </w:rPr>
          <w:t>949</w:t>
        </w:r>
        <w:r w:rsidR="00527082" w:rsidRPr="00673D47">
          <w:rPr>
            <w:rFonts w:ascii="Palatino Linotype" w:hAnsi="Palatino Linotype"/>
            <w:b/>
            <w:bCs/>
          </w:rPr>
          <w:t>/UPVT/IP/2019</w:t>
        </w:r>
      </w:hyperlink>
    </w:p>
    <w:p w:rsidR="00527082" w:rsidRPr="00673D47" w:rsidRDefault="00527082" w:rsidP="00673712">
      <w:pPr>
        <w:tabs>
          <w:tab w:val="left" w:pos="8222"/>
        </w:tabs>
        <w:ind w:left="851" w:right="1134"/>
        <w:jc w:val="both"/>
        <w:rPr>
          <w:rFonts w:ascii="Palatino Linotype" w:hAnsi="Palatino Linotype" w:cs="Arial"/>
          <w:i/>
          <w:sz w:val="22"/>
          <w:szCs w:val="22"/>
          <w:lang w:eastAsia="es-MX"/>
        </w:rPr>
      </w:pPr>
    </w:p>
    <w:p w:rsidR="000A3812" w:rsidRPr="00673D47" w:rsidRDefault="00ED4555" w:rsidP="00673712">
      <w:pPr>
        <w:tabs>
          <w:tab w:val="left" w:pos="8222"/>
        </w:tabs>
        <w:ind w:left="851" w:right="1134"/>
        <w:jc w:val="both"/>
        <w:rPr>
          <w:rFonts w:ascii="Palatino Linotype" w:hAnsi="Palatino Linotype" w:cs="Arial"/>
          <w:i/>
          <w:sz w:val="22"/>
          <w:szCs w:val="22"/>
          <w:lang w:eastAsia="es-MX"/>
        </w:rPr>
      </w:pPr>
      <w:r w:rsidRPr="00673D47">
        <w:rPr>
          <w:rFonts w:ascii="Palatino Linotype" w:hAnsi="Palatino Linotype" w:cs="Arial"/>
          <w:i/>
          <w:sz w:val="22"/>
          <w:szCs w:val="22"/>
          <w:lang w:eastAsia="es-MX"/>
        </w:rPr>
        <w:t>“…</w:t>
      </w:r>
      <w:r w:rsidR="000A3812" w:rsidRPr="00673D47">
        <w:rPr>
          <w:rFonts w:ascii="Palatino Linotype" w:hAnsi="Palatino Linotype" w:cs="Arial"/>
          <w:i/>
          <w:sz w:val="22"/>
          <w:szCs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A3812" w:rsidRPr="00673D47" w:rsidRDefault="000A3812" w:rsidP="00673712">
      <w:pPr>
        <w:tabs>
          <w:tab w:val="left" w:pos="8222"/>
        </w:tabs>
        <w:ind w:left="851" w:right="1134"/>
        <w:jc w:val="both"/>
        <w:rPr>
          <w:rFonts w:ascii="Palatino Linotype" w:hAnsi="Palatino Linotype" w:cs="Arial"/>
          <w:i/>
          <w:sz w:val="22"/>
          <w:szCs w:val="22"/>
          <w:lang w:eastAsia="es-MX"/>
        </w:rPr>
      </w:pPr>
    </w:p>
    <w:p w:rsidR="00527082" w:rsidRPr="00673D47" w:rsidRDefault="000A3812" w:rsidP="00673712">
      <w:pPr>
        <w:tabs>
          <w:tab w:val="left" w:pos="8222"/>
        </w:tabs>
        <w:ind w:left="851" w:right="1134"/>
        <w:jc w:val="both"/>
        <w:rPr>
          <w:rFonts w:ascii="Palatino Linotype" w:hAnsi="Palatino Linotype" w:cs="Arial"/>
          <w:i/>
          <w:sz w:val="22"/>
          <w:szCs w:val="22"/>
          <w:lang w:eastAsia="es-MX"/>
        </w:rPr>
      </w:pPr>
      <w:r w:rsidRPr="00673D47">
        <w:rPr>
          <w:rFonts w:ascii="Palatino Linotype" w:hAnsi="Palatino Linotype" w:cs="Arial"/>
          <w:i/>
          <w:sz w:val="22"/>
          <w:szCs w:val="22"/>
          <w:lang w:eastAsia="es-MX"/>
        </w:rPr>
        <w:t xml:space="preserve">Se </w:t>
      </w:r>
      <w:proofErr w:type="spellStart"/>
      <w:r w:rsidRPr="00673D47">
        <w:rPr>
          <w:rFonts w:ascii="Palatino Linotype" w:hAnsi="Palatino Linotype" w:cs="Arial"/>
          <w:i/>
          <w:sz w:val="22"/>
          <w:szCs w:val="22"/>
          <w:lang w:eastAsia="es-MX"/>
        </w:rPr>
        <w:t>autorizo</w:t>
      </w:r>
      <w:proofErr w:type="spellEnd"/>
      <w:r w:rsidRPr="00673D47">
        <w:rPr>
          <w:rFonts w:ascii="Palatino Linotype" w:hAnsi="Palatino Linotype" w:cs="Arial"/>
          <w:i/>
          <w:sz w:val="22"/>
          <w:szCs w:val="22"/>
          <w:lang w:eastAsia="es-MX"/>
        </w:rPr>
        <w:t xml:space="preserve"> la prorroga mediante acuerdo del comité de transparencia en la trigésima novena sesión extraordinaria</w:t>
      </w:r>
      <w:r w:rsidR="00ED4555" w:rsidRPr="00673D47">
        <w:rPr>
          <w:rFonts w:ascii="Palatino Linotype" w:hAnsi="Palatino Linotype" w:cs="Arial"/>
          <w:i/>
          <w:sz w:val="22"/>
          <w:szCs w:val="22"/>
          <w:lang w:eastAsia="es-MX"/>
        </w:rPr>
        <w:t>…” (</w:t>
      </w:r>
      <w:proofErr w:type="gramStart"/>
      <w:r w:rsidR="00ED4555" w:rsidRPr="00673D47">
        <w:rPr>
          <w:rFonts w:ascii="Palatino Linotype" w:hAnsi="Palatino Linotype" w:cs="Arial"/>
          <w:i/>
          <w:sz w:val="22"/>
          <w:szCs w:val="22"/>
          <w:lang w:eastAsia="es-MX"/>
        </w:rPr>
        <w:t>sic</w:t>
      </w:r>
      <w:proofErr w:type="gramEnd"/>
      <w:r w:rsidR="00ED4555" w:rsidRPr="00673D47">
        <w:rPr>
          <w:rFonts w:ascii="Palatino Linotype" w:hAnsi="Palatino Linotype" w:cs="Arial"/>
          <w:i/>
          <w:sz w:val="22"/>
          <w:szCs w:val="22"/>
          <w:lang w:eastAsia="es-MX"/>
        </w:rPr>
        <w:t>)</w:t>
      </w:r>
    </w:p>
    <w:p w:rsidR="00527082" w:rsidRPr="00673D47" w:rsidRDefault="00527082" w:rsidP="00673712">
      <w:pPr>
        <w:tabs>
          <w:tab w:val="left" w:pos="8222"/>
        </w:tabs>
        <w:ind w:left="851" w:right="1134"/>
        <w:jc w:val="both"/>
        <w:rPr>
          <w:rFonts w:ascii="Palatino Linotype" w:hAnsi="Palatino Linotype" w:cs="Arial"/>
          <w:i/>
          <w:sz w:val="22"/>
          <w:szCs w:val="22"/>
          <w:lang w:eastAsia="es-MX"/>
        </w:rPr>
      </w:pPr>
    </w:p>
    <w:p w:rsidR="000A3812" w:rsidRPr="00673D47" w:rsidRDefault="00C64630" w:rsidP="00673712">
      <w:pPr>
        <w:jc w:val="both"/>
        <w:rPr>
          <w:rFonts w:ascii="Palatino Linotype" w:hAnsi="Palatino Linotype"/>
          <w:b/>
          <w:bCs/>
        </w:rPr>
      </w:pPr>
      <w:hyperlink r:id="rId38" w:history="1">
        <w:r w:rsidR="000A3812" w:rsidRPr="00673D47">
          <w:rPr>
            <w:rFonts w:ascii="Palatino Linotype" w:hAnsi="Palatino Linotype"/>
            <w:b/>
            <w:bCs/>
          </w:rPr>
          <w:t>00952/UPVT/IP/2019</w:t>
        </w:r>
      </w:hyperlink>
    </w:p>
    <w:p w:rsidR="000A3812" w:rsidRPr="00673D47" w:rsidRDefault="000A3812" w:rsidP="00673712">
      <w:pPr>
        <w:jc w:val="both"/>
        <w:rPr>
          <w:rFonts w:ascii="Palatino Linotype" w:hAnsi="Palatino Linotype"/>
          <w:sz w:val="28"/>
          <w:szCs w:val="28"/>
          <w:lang w:val="es-MX"/>
        </w:rPr>
      </w:pPr>
    </w:p>
    <w:p w:rsidR="000A3812" w:rsidRPr="00673D47" w:rsidRDefault="000A3812" w:rsidP="00673712">
      <w:pPr>
        <w:tabs>
          <w:tab w:val="left" w:pos="8222"/>
        </w:tabs>
        <w:ind w:left="851" w:right="1134"/>
        <w:jc w:val="both"/>
        <w:rPr>
          <w:rFonts w:ascii="Palatino Linotype" w:hAnsi="Palatino Linotype" w:cs="Arial"/>
          <w:i/>
          <w:sz w:val="22"/>
          <w:szCs w:val="22"/>
          <w:lang w:eastAsia="es-MX"/>
        </w:rPr>
      </w:pPr>
      <w:r w:rsidRPr="00673D47">
        <w:rPr>
          <w:rFonts w:ascii="Palatino Linotype" w:hAnsi="Palatino Linotype" w:cs="Arial"/>
          <w:i/>
          <w:sz w:val="22"/>
          <w:szCs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A3812" w:rsidRPr="00673D47" w:rsidRDefault="000A3812" w:rsidP="00673712">
      <w:pPr>
        <w:tabs>
          <w:tab w:val="left" w:pos="8222"/>
        </w:tabs>
        <w:ind w:left="851" w:right="1134"/>
        <w:jc w:val="both"/>
        <w:rPr>
          <w:rFonts w:ascii="Palatino Linotype" w:hAnsi="Palatino Linotype" w:cs="Arial"/>
          <w:i/>
          <w:sz w:val="22"/>
          <w:szCs w:val="22"/>
          <w:lang w:eastAsia="es-MX"/>
        </w:rPr>
      </w:pPr>
    </w:p>
    <w:p w:rsidR="000A3812" w:rsidRPr="00673D47" w:rsidRDefault="000A3812" w:rsidP="00673712">
      <w:pPr>
        <w:tabs>
          <w:tab w:val="left" w:pos="8222"/>
        </w:tabs>
        <w:ind w:left="851" w:right="1134"/>
        <w:jc w:val="both"/>
        <w:rPr>
          <w:rFonts w:ascii="Palatino Linotype" w:hAnsi="Palatino Linotype" w:cs="Arial"/>
          <w:i/>
          <w:sz w:val="22"/>
          <w:szCs w:val="22"/>
          <w:lang w:eastAsia="es-MX"/>
        </w:rPr>
      </w:pPr>
      <w:r w:rsidRPr="00673D47">
        <w:rPr>
          <w:rFonts w:ascii="Palatino Linotype" w:hAnsi="Palatino Linotype" w:cs="Arial"/>
          <w:i/>
          <w:sz w:val="22"/>
          <w:szCs w:val="22"/>
          <w:lang w:eastAsia="es-MX"/>
        </w:rPr>
        <w:lastRenderedPageBreak/>
        <w:t xml:space="preserve">Se </w:t>
      </w:r>
      <w:proofErr w:type="spellStart"/>
      <w:r w:rsidRPr="00673D47">
        <w:rPr>
          <w:rFonts w:ascii="Palatino Linotype" w:hAnsi="Palatino Linotype" w:cs="Arial"/>
          <w:i/>
          <w:sz w:val="22"/>
          <w:szCs w:val="22"/>
          <w:lang w:eastAsia="es-MX"/>
        </w:rPr>
        <w:t>autorizo</w:t>
      </w:r>
      <w:proofErr w:type="spellEnd"/>
      <w:r w:rsidRPr="00673D47">
        <w:rPr>
          <w:rFonts w:ascii="Palatino Linotype" w:hAnsi="Palatino Linotype" w:cs="Arial"/>
          <w:i/>
          <w:sz w:val="22"/>
          <w:szCs w:val="22"/>
          <w:lang w:eastAsia="es-MX"/>
        </w:rPr>
        <w:t xml:space="preserve"> la prorroga mediante acuerdo del comité de transparencia en la trigésima novena sesión extraordinaria” (sic) </w:t>
      </w:r>
    </w:p>
    <w:p w:rsidR="000A3812" w:rsidRPr="00673D47" w:rsidRDefault="000A3812" w:rsidP="00673712">
      <w:pPr>
        <w:tabs>
          <w:tab w:val="left" w:pos="8222"/>
        </w:tabs>
        <w:ind w:left="851" w:right="1134"/>
        <w:jc w:val="both"/>
        <w:rPr>
          <w:rFonts w:ascii="Palatino Linotype" w:hAnsi="Palatino Linotype"/>
          <w:sz w:val="28"/>
          <w:szCs w:val="28"/>
          <w:lang w:val="es-MX"/>
        </w:rPr>
      </w:pPr>
    </w:p>
    <w:p w:rsidR="00C91398" w:rsidRPr="00673D47" w:rsidRDefault="00C91398" w:rsidP="00673712">
      <w:pPr>
        <w:spacing w:line="360" w:lineRule="auto"/>
        <w:jc w:val="both"/>
        <w:rPr>
          <w:rFonts w:ascii="Palatino Linotype" w:hAnsi="Palatino Linotype" w:cs="Arial"/>
        </w:rPr>
      </w:pPr>
      <w:r w:rsidRPr="00673D47">
        <w:rPr>
          <w:rFonts w:ascii="Palatino Linotype" w:hAnsi="Palatino Linotype"/>
        </w:rPr>
        <w:t>Precisando que dicha</w:t>
      </w:r>
      <w:r w:rsidR="0088413F" w:rsidRPr="00673D47">
        <w:rPr>
          <w:rFonts w:ascii="Palatino Linotype" w:hAnsi="Palatino Linotype"/>
        </w:rPr>
        <w:t>s</w:t>
      </w:r>
      <w:r w:rsidRPr="00673D47">
        <w:rPr>
          <w:rFonts w:ascii="Palatino Linotype" w:hAnsi="Palatino Linotype"/>
        </w:rPr>
        <w:t xml:space="preserve"> prórroga</w:t>
      </w:r>
      <w:r w:rsidR="0088413F" w:rsidRPr="00673D47">
        <w:rPr>
          <w:rFonts w:ascii="Palatino Linotype" w:hAnsi="Palatino Linotype"/>
        </w:rPr>
        <w:t>s</w:t>
      </w:r>
      <w:r w:rsidRPr="00673D47">
        <w:rPr>
          <w:rFonts w:ascii="Palatino Linotype" w:hAnsi="Palatino Linotype"/>
        </w:rPr>
        <w:t xml:space="preserve"> no cumpli</w:t>
      </w:r>
      <w:r w:rsidR="0088413F" w:rsidRPr="00673D47">
        <w:rPr>
          <w:rFonts w:ascii="Palatino Linotype" w:hAnsi="Palatino Linotype"/>
        </w:rPr>
        <w:t>eron l</w:t>
      </w:r>
      <w:r w:rsidRPr="00673D47">
        <w:rPr>
          <w:rFonts w:ascii="Palatino Linotype" w:hAnsi="Palatino Linotype"/>
        </w:rPr>
        <w:t xml:space="preserve">o dispuesto en </w:t>
      </w:r>
      <w:r w:rsidR="00B62670" w:rsidRPr="00673D47">
        <w:rPr>
          <w:rFonts w:ascii="Palatino Linotype" w:hAnsi="Palatino Linotype"/>
        </w:rPr>
        <w:t>los</w:t>
      </w:r>
      <w:r w:rsidRPr="00673D47">
        <w:rPr>
          <w:rFonts w:ascii="Palatino Linotype" w:hAnsi="Palatino Linotype"/>
        </w:rPr>
        <w:t xml:space="preserve"> artículo</w:t>
      </w:r>
      <w:r w:rsidR="00B62670" w:rsidRPr="00673D47">
        <w:rPr>
          <w:rFonts w:ascii="Palatino Linotype" w:hAnsi="Palatino Linotype"/>
        </w:rPr>
        <w:t>s</w:t>
      </w:r>
      <w:r w:rsidRPr="00673D47">
        <w:rPr>
          <w:rFonts w:ascii="Palatino Linotype" w:hAnsi="Palatino Linotype"/>
        </w:rPr>
        <w:t xml:space="preserve"> 163, párrafo segundo y 49, fracción II de la </w:t>
      </w:r>
      <w:r w:rsidRPr="00673D47">
        <w:rPr>
          <w:rFonts w:ascii="Palatino Linotype" w:hAnsi="Palatino Linotype" w:cs="Arial"/>
        </w:rPr>
        <w:t>Ley de Transparencia y Acceso a la Información Pública del Estado de México y Municipios.</w:t>
      </w:r>
    </w:p>
    <w:p w:rsidR="00F81E2B" w:rsidRPr="00673D47" w:rsidRDefault="00F81E2B" w:rsidP="00673712">
      <w:pPr>
        <w:spacing w:line="360" w:lineRule="auto"/>
        <w:jc w:val="both"/>
        <w:rPr>
          <w:rFonts w:ascii="Palatino Linotype" w:hAnsi="Palatino Linotype"/>
          <w:sz w:val="28"/>
          <w:szCs w:val="28"/>
          <w:lang w:val="es-MX"/>
        </w:rPr>
      </w:pPr>
    </w:p>
    <w:p w:rsidR="00C91398" w:rsidRPr="00673D47" w:rsidRDefault="002F77B4" w:rsidP="00673712">
      <w:pPr>
        <w:spacing w:line="360" w:lineRule="auto"/>
        <w:jc w:val="both"/>
        <w:rPr>
          <w:rFonts w:ascii="Palatino Linotype" w:hAnsi="Palatino Linotype" w:cs="Arial"/>
          <w:lang w:val="es-ES_tradnl"/>
        </w:rPr>
      </w:pPr>
      <w:r w:rsidRPr="00673D47">
        <w:rPr>
          <w:rFonts w:ascii="Palatino Linotype" w:hAnsi="Palatino Linotype" w:cs="Arial"/>
          <w:b/>
          <w:sz w:val="28"/>
        </w:rPr>
        <w:t>I</w:t>
      </w:r>
      <w:r w:rsidR="00820724" w:rsidRPr="00673D47">
        <w:rPr>
          <w:rFonts w:ascii="Palatino Linotype" w:hAnsi="Palatino Linotype" w:cs="Arial"/>
          <w:b/>
          <w:sz w:val="28"/>
        </w:rPr>
        <w:t xml:space="preserve">V. </w:t>
      </w:r>
      <w:r w:rsidR="00C91398" w:rsidRPr="00673D47">
        <w:rPr>
          <w:rFonts w:ascii="Palatino Linotype" w:hAnsi="Palatino Linotype"/>
        </w:rPr>
        <w:t xml:space="preserve">De las constancias que obran en </w:t>
      </w:r>
      <w:r w:rsidR="00C91398" w:rsidRPr="00673D47">
        <w:rPr>
          <w:rFonts w:ascii="Palatino Linotype" w:hAnsi="Palatino Linotype"/>
          <w:b/>
        </w:rPr>
        <w:t>EL SAIMEX,</w:t>
      </w:r>
      <w:r w:rsidR="00C91398" w:rsidRPr="00673D47">
        <w:rPr>
          <w:rFonts w:ascii="Palatino Linotype" w:hAnsi="Palatino Linotype"/>
        </w:rPr>
        <w:t xml:space="preserve"> se advierte que</w:t>
      </w:r>
      <w:r w:rsidR="00B62670" w:rsidRPr="00673D47">
        <w:rPr>
          <w:rFonts w:ascii="Palatino Linotype" w:hAnsi="Palatino Linotype"/>
        </w:rPr>
        <w:t>,</w:t>
      </w:r>
      <w:r w:rsidR="00C91398" w:rsidRPr="00673D47">
        <w:rPr>
          <w:rFonts w:ascii="Palatino Linotype" w:hAnsi="Palatino Linotype"/>
        </w:rPr>
        <w:t xml:space="preserve"> en fecha</w:t>
      </w:r>
      <w:r w:rsidR="00B62670" w:rsidRPr="00673D47">
        <w:rPr>
          <w:rFonts w:ascii="Palatino Linotype" w:hAnsi="Palatino Linotype"/>
        </w:rPr>
        <w:t>s</w:t>
      </w:r>
      <w:r w:rsidR="00C91398" w:rsidRPr="00673D47">
        <w:rPr>
          <w:rFonts w:ascii="Palatino Linotype" w:hAnsi="Palatino Linotype"/>
        </w:rPr>
        <w:t xml:space="preserve"> </w:t>
      </w:r>
      <w:r w:rsidR="000A3812" w:rsidRPr="00673D47">
        <w:rPr>
          <w:rFonts w:ascii="Palatino Linotype" w:hAnsi="Palatino Linotype"/>
        </w:rPr>
        <w:t>dos</w:t>
      </w:r>
      <w:r w:rsidR="00D53D20" w:rsidRPr="00673D47">
        <w:rPr>
          <w:rFonts w:ascii="Palatino Linotype" w:hAnsi="Palatino Linotype"/>
        </w:rPr>
        <w:t xml:space="preserve"> y once de abril </w:t>
      </w:r>
      <w:r w:rsidR="00C91398" w:rsidRPr="00673D47">
        <w:rPr>
          <w:rFonts w:ascii="Palatino Linotype" w:hAnsi="Palatino Linotype"/>
        </w:rPr>
        <w:t xml:space="preserve">de dos mil diecinueve, </w:t>
      </w:r>
      <w:r w:rsidR="00B62670" w:rsidRPr="00673D47">
        <w:rPr>
          <w:rFonts w:ascii="Palatino Linotype" w:hAnsi="Palatino Linotype"/>
          <w:b/>
        </w:rPr>
        <w:t xml:space="preserve">EL </w:t>
      </w:r>
      <w:r w:rsidR="00C91398" w:rsidRPr="00673D47">
        <w:rPr>
          <w:rFonts w:ascii="Palatino Linotype" w:hAnsi="Palatino Linotype" w:cs="Arial"/>
          <w:b/>
          <w:lang w:val="es-ES_tradnl"/>
        </w:rPr>
        <w:t>SUJETO OBLIGADO</w:t>
      </w:r>
      <w:r w:rsidR="00C91398" w:rsidRPr="00673D47">
        <w:rPr>
          <w:rFonts w:ascii="Palatino Linotype" w:hAnsi="Palatino Linotype" w:cs="Arial"/>
          <w:lang w:val="es-ES_tradnl"/>
        </w:rPr>
        <w:t xml:space="preserve"> dio respuesta a las solicitudes de información, en los siguientes términos:</w:t>
      </w:r>
    </w:p>
    <w:p w:rsidR="00410663" w:rsidRPr="00673D47" w:rsidRDefault="00410663" w:rsidP="00673712">
      <w:pPr>
        <w:jc w:val="both"/>
        <w:rPr>
          <w:rFonts w:ascii="Palatino Linotype" w:hAnsi="Palatino Linotype"/>
          <w:szCs w:val="28"/>
          <w:lang w:val="es-MX"/>
        </w:rPr>
      </w:pPr>
    </w:p>
    <w:p w:rsidR="00D53D20" w:rsidRPr="00673D47" w:rsidRDefault="00C64630" w:rsidP="00673712">
      <w:pPr>
        <w:jc w:val="both"/>
        <w:rPr>
          <w:rFonts w:ascii="Palatino Linotype" w:hAnsi="Palatino Linotype"/>
          <w:b/>
          <w:bCs/>
        </w:rPr>
      </w:pPr>
      <w:hyperlink r:id="rId39" w:history="1">
        <w:r w:rsidR="00D53D20" w:rsidRPr="00673D47">
          <w:rPr>
            <w:rFonts w:ascii="Palatino Linotype" w:hAnsi="Palatino Linotype"/>
            <w:b/>
            <w:bCs/>
          </w:rPr>
          <w:t>00946/UPVT/IP/2019</w:t>
        </w:r>
      </w:hyperlink>
    </w:p>
    <w:p w:rsidR="00D53D20" w:rsidRPr="00673D47" w:rsidRDefault="00D53D20" w:rsidP="00673712">
      <w:pPr>
        <w:jc w:val="both"/>
        <w:rPr>
          <w:rFonts w:ascii="Palatino Linotype" w:hAnsi="Palatino Linotype"/>
          <w:b/>
          <w:bCs/>
        </w:rPr>
      </w:pPr>
    </w:p>
    <w:p w:rsidR="00D53D20" w:rsidRPr="00673D47" w:rsidRDefault="00D53D20" w:rsidP="00673712">
      <w:pPr>
        <w:tabs>
          <w:tab w:val="left" w:pos="8222"/>
        </w:tabs>
        <w:ind w:left="851" w:right="1134"/>
        <w:jc w:val="both"/>
        <w:rPr>
          <w:rFonts w:ascii="Palatino Linotype" w:hAnsi="Palatino Linotype" w:cs="Arial"/>
          <w:i/>
          <w:sz w:val="22"/>
          <w:szCs w:val="22"/>
          <w:lang w:eastAsia="es-MX"/>
        </w:rPr>
      </w:pPr>
      <w:r w:rsidRPr="00673D47">
        <w:rPr>
          <w:rFonts w:ascii="Palatino Linotype" w:hAnsi="Palatino Linotype" w:cs="Arial"/>
          <w:i/>
          <w:sz w:val="22"/>
          <w:szCs w:val="22"/>
          <w:lang w:eastAsia="es-MX"/>
        </w:rPr>
        <w:t xml:space="preserve">“…En atención a la solicitud de información registrada con el folio número 00946/UPVT/IP/2019, que realizo el 11 de marzo del año en curso, sírvase encontrar en archivo adjunto copia digitalizada en formato </w:t>
      </w:r>
      <w:proofErr w:type="spellStart"/>
      <w:r w:rsidRPr="00673D47">
        <w:rPr>
          <w:rFonts w:ascii="Palatino Linotype" w:hAnsi="Palatino Linotype" w:cs="Arial"/>
          <w:i/>
          <w:sz w:val="22"/>
          <w:szCs w:val="22"/>
          <w:lang w:eastAsia="es-MX"/>
        </w:rPr>
        <w:t>pdf</w:t>
      </w:r>
      <w:proofErr w:type="spellEnd"/>
      <w:r w:rsidRPr="00673D47">
        <w:rPr>
          <w:rFonts w:ascii="Palatino Linotype" w:hAnsi="Palatino Linotype" w:cs="Arial"/>
          <w:i/>
          <w:sz w:val="22"/>
          <w:szCs w:val="22"/>
          <w:lang w:eastAsia="es-MX"/>
        </w:rPr>
        <w:t xml:space="preserve"> del oficio emitido por los servidores públicos habilitados de la Dirección de Administración y Finanzas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 (</w:t>
      </w:r>
      <w:proofErr w:type="gramStart"/>
      <w:r w:rsidRPr="00673D47">
        <w:rPr>
          <w:rFonts w:ascii="Palatino Linotype" w:hAnsi="Palatino Linotype" w:cs="Arial"/>
          <w:i/>
          <w:sz w:val="22"/>
          <w:szCs w:val="22"/>
          <w:lang w:eastAsia="es-MX"/>
        </w:rPr>
        <w:t>sic</w:t>
      </w:r>
      <w:proofErr w:type="gramEnd"/>
      <w:r w:rsidRPr="00673D47">
        <w:rPr>
          <w:rFonts w:ascii="Palatino Linotype" w:hAnsi="Palatino Linotype" w:cs="Arial"/>
          <w:i/>
          <w:sz w:val="22"/>
          <w:szCs w:val="22"/>
          <w:lang w:eastAsia="es-MX"/>
        </w:rPr>
        <w:t xml:space="preserve">) </w:t>
      </w:r>
    </w:p>
    <w:p w:rsidR="00D53D20" w:rsidRPr="00673D47" w:rsidRDefault="00D53D20" w:rsidP="00673712">
      <w:pPr>
        <w:ind w:left="851" w:right="992"/>
        <w:jc w:val="both"/>
        <w:rPr>
          <w:rFonts w:ascii="Palatino Linotype" w:hAnsi="Palatino Linotype" w:cs="Arial"/>
          <w:i/>
          <w:sz w:val="22"/>
          <w:szCs w:val="22"/>
          <w:lang w:eastAsia="es-MX"/>
        </w:rPr>
      </w:pPr>
    </w:p>
    <w:p w:rsidR="00D53D20" w:rsidRPr="00673D47" w:rsidRDefault="00D53D20" w:rsidP="00673712">
      <w:pPr>
        <w:pStyle w:val="Prrafodelista"/>
        <w:spacing w:line="360" w:lineRule="auto"/>
        <w:ind w:left="0"/>
        <w:contextualSpacing w:val="0"/>
        <w:jc w:val="both"/>
        <w:rPr>
          <w:rFonts w:ascii="Palatino Linotype" w:hAnsi="Palatino Linotype"/>
        </w:rPr>
      </w:pPr>
      <w:r w:rsidRPr="00673D47">
        <w:rPr>
          <w:rFonts w:ascii="Palatino Linotype" w:hAnsi="Palatino Linotype"/>
        </w:rPr>
        <w:t xml:space="preserve">Advirtiendo de dicha respuesta, que </w:t>
      </w:r>
      <w:r w:rsidRPr="00673D47">
        <w:rPr>
          <w:rFonts w:ascii="Palatino Linotype" w:hAnsi="Palatino Linotype" w:cs="Arial"/>
          <w:b/>
        </w:rPr>
        <w:t>EL SUJETO OBLIGADO</w:t>
      </w:r>
      <w:r w:rsidRPr="00673D47">
        <w:rPr>
          <w:rFonts w:ascii="Palatino Linotype" w:hAnsi="Palatino Linotype"/>
        </w:rPr>
        <w:t xml:space="preserve"> acompañó los</w:t>
      </w:r>
      <w:r w:rsidRPr="00673D47">
        <w:rPr>
          <w:rFonts w:ascii="Palatino Linotype" w:hAnsi="Palatino Linotype" w:cs="Arial"/>
        </w:rPr>
        <w:t xml:space="preserve"> archivos denominados</w:t>
      </w:r>
      <w:r w:rsidR="00D07E01" w:rsidRPr="00673D47">
        <w:rPr>
          <w:rFonts w:ascii="Palatino Linotype" w:hAnsi="Palatino Linotype" w:cs="Arial"/>
        </w:rPr>
        <w:t xml:space="preserve"> </w:t>
      </w:r>
      <w:hyperlink r:id="rId40" w:tgtFrame="_blank" w:history="1">
        <w:r w:rsidR="00CF1DF6" w:rsidRPr="00673D47">
          <w:rPr>
            <w:rFonts w:ascii="Palatino Linotype" w:hAnsi="Palatino Linotype" w:cs="Arial"/>
            <w:b/>
          </w:rPr>
          <w:t>00946UPVTIP2019.pdf</w:t>
        </w:r>
      </w:hyperlink>
      <w:r w:rsidR="00D07E01" w:rsidRPr="00673D47">
        <w:rPr>
          <w:rFonts w:ascii="Palatino Linotype" w:hAnsi="Palatino Linotype" w:cs="Arial"/>
        </w:rPr>
        <w:t xml:space="preserve">, </w:t>
      </w:r>
      <w:hyperlink r:id="rId41" w:tgtFrame="_blank" w:history="1">
        <w:proofErr w:type="spellStart"/>
        <w:r w:rsidR="00CF1DF6" w:rsidRPr="00673D47">
          <w:rPr>
            <w:rFonts w:ascii="Palatino Linotype" w:hAnsi="Palatino Linotype" w:cs="Arial"/>
            <w:b/>
          </w:rPr>
          <w:t>Saimex</w:t>
        </w:r>
        <w:proofErr w:type="spellEnd"/>
        <w:r w:rsidR="00CF1DF6" w:rsidRPr="00673D47">
          <w:rPr>
            <w:rFonts w:ascii="Palatino Linotype" w:hAnsi="Palatino Linotype" w:cs="Arial"/>
            <w:b/>
          </w:rPr>
          <w:t xml:space="preserve"> 946 daf.pdf</w:t>
        </w:r>
      </w:hyperlink>
      <w:r w:rsidR="00D07E01" w:rsidRPr="00673D47">
        <w:rPr>
          <w:rFonts w:ascii="Palatino Linotype" w:hAnsi="Palatino Linotype" w:cs="Arial"/>
          <w:b/>
        </w:rPr>
        <w:t xml:space="preserve"> </w:t>
      </w:r>
      <w:r w:rsidR="00D07E01" w:rsidRPr="00673D47">
        <w:rPr>
          <w:rFonts w:ascii="Palatino Linotype" w:hAnsi="Palatino Linotype" w:cs="Arial"/>
        </w:rPr>
        <w:t xml:space="preserve">y </w:t>
      </w:r>
      <w:hyperlink r:id="rId42" w:tgtFrame="_blank" w:history="1">
        <w:r w:rsidR="00CF1DF6" w:rsidRPr="00673D47">
          <w:rPr>
            <w:rFonts w:ascii="Palatino Linotype" w:hAnsi="Palatino Linotype" w:cs="Arial"/>
            <w:b/>
          </w:rPr>
          <w:t>946.pdf</w:t>
        </w:r>
      </w:hyperlink>
      <w:r w:rsidRPr="00673D47">
        <w:rPr>
          <w:rFonts w:ascii="Palatino Linotype" w:hAnsi="Palatino Linotype" w:cs="Arial"/>
          <w:b/>
        </w:rPr>
        <w:t xml:space="preserve">, </w:t>
      </w:r>
      <w:r w:rsidRPr="00673D47">
        <w:rPr>
          <w:rFonts w:ascii="Palatino Linotype" w:hAnsi="Palatino Linotype" w:cs="Arial"/>
        </w:rPr>
        <w:t xml:space="preserve">los cuales </w:t>
      </w:r>
      <w:r w:rsidRPr="00673D47">
        <w:rPr>
          <w:rFonts w:ascii="Palatino Linotype" w:hAnsi="Palatino Linotype"/>
        </w:rPr>
        <w:t>se omite su inserción por ser del conocimiento de las partes.</w:t>
      </w:r>
    </w:p>
    <w:p w:rsidR="00D53D20" w:rsidRPr="00673D47" w:rsidRDefault="00D53D20" w:rsidP="00673712">
      <w:pPr>
        <w:jc w:val="both"/>
        <w:rPr>
          <w:rFonts w:ascii="Palatino Linotype" w:hAnsi="Palatino Linotype"/>
          <w:b/>
          <w:bCs/>
        </w:rPr>
      </w:pPr>
    </w:p>
    <w:p w:rsidR="00D07E01" w:rsidRPr="00673D47" w:rsidRDefault="00C64630" w:rsidP="00673712">
      <w:pPr>
        <w:jc w:val="both"/>
        <w:rPr>
          <w:rFonts w:ascii="Palatino Linotype" w:hAnsi="Palatino Linotype"/>
          <w:b/>
          <w:bCs/>
        </w:rPr>
      </w:pPr>
      <w:hyperlink r:id="rId43" w:history="1">
        <w:r w:rsidR="00D53D20" w:rsidRPr="00673D47">
          <w:rPr>
            <w:rFonts w:ascii="Palatino Linotype" w:hAnsi="Palatino Linotype"/>
            <w:b/>
            <w:bCs/>
          </w:rPr>
          <w:t>00947/UPVT/IP/2019</w:t>
        </w:r>
      </w:hyperlink>
    </w:p>
    <w:p w:rsidR="00D07E01" w:rsidRPr="00673D47" w:rsidRDefault="00D07E01" w:rsidP="00673712">
      <w:pPr>
        <w:jc w:val="both"/>
        <w:rPr>
          <w:rFonts w:ascii="Palatino Linotype" w:hAnsi="Palatino Linotype"/>
          <w:b/>
          <w:bCs/>
        </w:rPr>
      </w:pPr>
    </w:p>
    <w:p w:rsidR="00D07E01" w:rsidRPr="00673D47" w:rsidRDefault="00D07E01" w:rsidP="00673712">
      <w:pPr>
        <w:tabs>
          <w:tab w:val="left" w:pos="8222"/>
        </w:tabs>
        <w:ind w:left="851" w:right="1134"/>
        <w:jc w:val="both"/>
        <w:rPr>
          <w:rFonts w:ascii="Palatino Linotype" w:hAnsi="Palatino Linotype" w:cs="Arial"/>
          <w:i/>
          <w:sz w:val="22"/>
          <w:szCs w:val="22"/>
          <w:lang w:eastAsia="es-MX"/>
        </w:rPr>
      </w:pPr>
      <w:r w:rsidRPr="00673D47">
        <w:rPr>
          <w:rFonts w:ascii="Palatino Linotype" w:hAnsi="Palatino Linotype" w:cs="Arial"/>
          <w:i/>
          <w:sz w:val="22"/>
          <w:szCs w:val="22"/>
          <w:lang w:eastAsia="es-MX"/>
        </w:rPr>
        <w:t xml:space="preserve">“…En atención a la solicitud de información registrada con el folio número 0947/UPVT/IP/2019, que realizó el 11 de marzo del año en curso, sírvase encontrar </w:t>
      </w:r>
      <w:r w:rsidRPr="00673D47">
        <w:rPr>
          <w:rFonts w:ascii="Palatino Linotype" w:hAnsi="Palatino Linotype" w:cs="Arial"/>
          <w:i/>
          <w:sz w:val="22"/>
          <w:szCs w:val="22"/>
          <w:lang w:eastAsia="es-MX"/>
        </w:rPr>
        <w:lastRenderedPageBreak/>
        <w:t xml:space="preserve">en archivo adjunto copia digitalizada en formato </w:t>
      </w:r>
      <w:proofErr w:type="spellStart"/>
      <w:r w:rsidRPr="00673D47">
        <w:rPr>
          <w:rFonts w:ascii="Palatino Linotype" w:hAnsi="Palatino Linotype" w:cs="Arial"/>
          <w:i/>
          <w:sz w:val="22"/>
          <w:szCs w:val="22"/>
          <w:lang w:eastAsia="es-MX"/>
        </w:rPr>
        <w:t>pdf</w:t>
      </w:r>
      <w:proofErr w:type="spellEnd"/>
      <w:r w:rsidRPr="00673D47">
        <w:rPr>
          <w:rFonts w:ascii="Palatino Linotype" w:hAnsi="Palatino Linotype" w:cs="Arial"/>
          <w:i/>
          <w:sz w:val="22"/>
          <w:szCs w:val="22"/>
          <w:lang w:eastAsia="es-MX"/>
        </w:rPr>
        <w:t xml:space="preserve"> del oficio emitido por los servidores públicos habilitados de la Dirección de Administración y Finanzas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 (</w:t>
      </w:r>
      <w:proofErr w:type="gramStart"/>
      <w:r w:rsidRPr="00673D47">
        <w:rPr>
          <w:rFonts w:ascii="Palatino Linotype" w:hAnsi="Palatino Linotype" w:cs="Arial"/>
          <w:i/>
          <w:sz w:val="22"/>
          <w:szCs w:val="22"/>
          <w:lang w:eastAsia="es-MX"/>
        </w:rPr>
        <w:t>sic</w:t>
      </w:r>
      <w:proofErr w:type="gramEnd"/>
      <w:r w:rsidRPr="00673D47">
        <w:rPr>
          <w:rFonts w:ascii="Palatino Linotype" w:hAnsi="Palatino Linotype" w:cs="Arial"/>
          <w:i/>
          <w:sz w:val="22"/>
          <w:szCs w:val="22"/>
          <w:lang w:eastAsia="es-MX"/>
        </w:rPr>
        <w:t>)</w:t>
      </w:r>
    </w:p>
    <w:p w:rsidR="00D07E01" w:rsidRPr="00673D47" w:rsidRDefault="00D07E01" w:rsidP="00673712">
      <w:pPr>
        <w:jc w:val="both"/>
        <w:rPr>
          <w:rFonts w:ascii="Palatino Linotype" w:hAnsi="Palatino Linotype"/>
          <w:b/>
          <w:bCs/>
        </w:rPr>
      </w:pPr>
    </w:p>
    <w:p w:rsidR="00D07E01" w:rsidRPr="00673D47" w:rsidRDefault="00D07E01" w:rsidP="00673712">
      <w:pPr>
        <w:pStyle w:val="Prrafodelista"/>
        <w:spacing w:line="360" w:lineRule="auto"/>
        <w:ind w:left="0"/>
        <w:contextualSpacing w:val="0"/>
        <w:jc w:val="both"/>
        <w:rPr>
          <w:rFonts w:ascii="Palatino Linotype" w:hAnsi="Palatino Linotype"/>
        </w:rPr>
      </w:pPr>
      <w:r w:rsidRPr="00673D47">
        <w:rPr>
          <w:rFonts w:ascii="Palatino Linotype" w:hAnsi="Palatino Linotype"/>
        </w:rPr>
        <w:t xml:space="preserve">Advirtiendo de dicha respuesta, que </w:t>
      </w:r>
      <w:r w:rsidRPr="00673D47">
        <w:rPr>
          <w:rFonts w:ascii="Palatino Linotype" w:hAnsi="Palatino Linotype" w:cs="Arial"/>
          <w:b/>
        </w:rPr>
        <w:t>EL SUJETO OBLIGADO</w:t>
      </w:r>
      <w:r w:rsidRPr="00673D47">
        <w:rPr>
          <w:rFonts w:ascii="Palatino Linotype" w:hAnsi="Palatino Linotype"/>
        </w:rPr>
        <w:t xml:space="preserve"> acompañó los </w:t>
      </w:r>
      <w:r w:rsidRPr="00673D47">
        <w:rPr>
          <w:rFonts w:ascii="Palatino Linotype" w:hAnsi="Palatino Linotype" w:cs="Arial"/>
        </w:rPr>
        <w:t xml:space="preserve">archivos denominados </w:t>
      </w:r>
      <w:hyperlink r:id="rId44" w:tgtFrame="_blank" w:history="1">
        <w:proofErr w:type="spellStart"/>
        <w:r w:rsidRPr="00673D47">
          <w:rPr>
            <w:rFonts w:ascii="Palatino Linotype" w:hAnsi="Palatino Linotype" w:cs="Arial"/>
            <w:b/>
          </w:rPr>
          <w:t>Saimex</w:t>
        </w:r>
        <w:proofErr w:type="spellEnd"/>
        <w:r w:rsidRPr="00673D47">
          <w:rPr>
            <w:rFonts w:ascii="Palatino Linotype" w:hAnsi="Palatino Linotype" w:cs="Arial"/>
            <w:b/>
          </w:rPr>
          <w:t xml:space="preserve"> 947 ok.pdf</w:t>
        </w:r>
      </w:hyperlink>
      <w:r w:rsidRPr="00673D47">
        <w:rPr>
          <w:rFonts w:ascii="Palatino Linotype" w:hAnsi="Palatino Linotype" w:cs="Arial"/>
        </w:rPr>
        <w:t xml:space="preserve">, </w:t>
      </w:r>
      <w:hyperlink r:id="rId45" w:tgtFrame="_blank" w:history="1">
        <w:r w:rsidRPr="00673D47">
          <w:rPr>
            <w:rFonts w:ascii="Palatino Linotype" w:hAnsi="Palatino Linotype" w:cs="Arial"/>
            <w:b/>
          </w:rPr>
          <w:t>2016.pdf</w:t>
        </w:r>
      </w:hyperlink>
      <w:r w:rsidRPr="00673D47">
        <w:rPr>
          <w:rFonts w:ascii="Palatino Linotype" w:hAnsi="Palatino Linotype" w:cs="Arial"/>
        </w:rPr>
        <w:t xml:space="preserve">, </w:t>
      </w:r>
      <w:hyperlink r:id="rId46" w:tgtFrame="_blank" w:history="1">
        <w:r w:rsidRPr="00673D47">
          <w:rPr>
            <w:rFonts w:ascii="Palatino Linotype" w:hAnsi="Palatino Linotype" w:cs="Arial"/>
            <w:b/>
          </w:rPr>
          <w:t>2012.pdf</w:t>
        </w:r>
      </w:hyperlink>
      <w:r w:rsidRPr="00673D47">
        <w:rPr>
          <w:rFonts w:ascii="Palatino Linotype" w:hAnsi="Palatino Linotype" w:cs="Arial"/>
        </w:rPr>
        <w:t xml:space="preserve">, </w:t>
      </w:r>
      <w:hyperlink r:id="rId47" w:tgtFrame="_blank" w:history="1">
        <w:r w:rsidRPr="00673D47">
          <w:rPr>
            <w:rFonts w:ascii="Palatino Linotype" w:hAnsi="Palatino Linotype" w:cs="Arial"/>
            <w:b/>
          </w:rPr>
          <w:t>2019.pdf</w:t>
        </w:r>
      </w:hyperlink>
      <w:r w:rsidRPr="00673D47">
        <w:rPr>
          <w:rFonts w:ascii="Palatino Linotype" w:hAnsi="Palatino Linotype" w:cs="Arial"/>
        </w:rPr>
        <w:t xml:space="preserve">, </w:t>
      </w:r>
      <w:hyperlink r:id="rId48" w:tgtFrame="_blank" w:history="1">
        <w:r w:rsidRPr="00673D47">
          <w:rPr>
            <w:rFonts w:ascii="Palatino Linotype" w:hAnsi="Palatino Linotype" w:cs="Arial"/>
            <w:b/>
          </w:rPr>
          <w:t>00947UPVTIP2019.pdf</w:t>
        </w:r>
      </w:hyperlink>
      <w:r w:rsidRPr="00673D47">
        <w:rPr>
          <w:rFonts w:ascii="Palatino Linotype" w:hAnsi="Palatino Linotype" w:cs="Arial"/>
        </w:rPr>
        <w:t xml:space="preserve">, </w:t>
      </w:r>
      <w:hyperlink r:id="rId49" w:tgtFrame="_blank" w:history="1">
        <w:r w:rsidRPr="00673D47">
          <w:rPr>
            <w:rFonts w:ascii="Palatino Linotype" w:hAnsi="Palatino Linotype" w:cs="Arial"/>
            <w:b/>
          </w:rPr>
          <w:t>2017.pdf</w:t>
        </w:r>
      </w:hyperlink>
      <w:r w:rsidRPr="00673D47">
        <w:rPr>
          <w:rFonts w:ascii="Palatino Linotype" w:hAnsi="Palatino Linotype" w:cs="Arial"/>
          <w:b/>
        </w:rPr>
        <w:t xml:space="preserve">, </w:t>
      </w:r>
      <w:hyperlink r:id="rId50" w:tgtFrame="_blank" w:history="1">
        <w:r w:rsidRPr="00673D47">
          <w:rPr>
            <w:rFonts w:ascii="Palatino Linotype" w:hAnsi="Palatino Linotype" w:cs="Arial"/>
            <w:b/>
          </w:rPr>
          <w:t>2013.pdf</w:t>
        </w:r>
      </w:hyperlink>
      <w:r w:rsidRPr="00673D47">
        <w:rPr>
          <w:rFonts w:ascii="Palatino Linotype" w:hAnsi="Palatino Linotype" w:cs="Arial"/>
        </w:rPr>
        <w:t xml:space="preserve">, </w:t>
      </w:r>
      <w:hyperlink r:id="rId51" w:tgtFrame="_blank" w:history="1">
        <w:r w:rsidRPr="00673D47">
          <w:rPr>
            <w:rFonts w:ascii="Palatino Linotype" w:hAnsi="Palatino Linotype" w:cs="Arial"/>
            <w:b/>
          </w:rPr>
          <w:t>2014.pdf</w:t>
        </w:r>
      </w:hyperlink>
      <w:r w:rsidRPr="00673D47">
        <w:rPr>
          <w:rFonts w:ascii="Palatino Linotype" w:hAnsi="Palatino Linotype" w:cs="Arial"/>
        </w:rPr>
        <w:t xml:space="preserve">, </w:t>
      </w:r>
      <w:hyperlink r:id="rId52" w:tgtFrame="_blank" w:history="1">
        <w:r w:rsidRPr="00673D47">
          <w:rPr>
            <w:rFonts w:ascii="Palatino Linotype" w:hAnsi="Palatino Linotype" w:cs="Arial"/>
            <w:b/>
          </w:rPr>
          <w:t>2011.pdf</w:t>
        </w:r>
      </w:hyperlink>
      <w:r w:rsidRPr="00673D47">
        <w:rPr>
          <w:rFonts w:ascii="Palatino Linotype" w:hAnsi="Palatino Linotype" w:cs="Arial"/>
        </w:rPr>
        <w:t xml:space="preserve">, </w:t>
      </w:r>
      <w:hyperlink r:id="rId53" w:tgtFrame="_blank" w:history="1">
        <w:r w:rsidRPr="00673D47">
          <w:rPr>
            <w:rFonts w:ascii="Palatino Linotype" w:hAnsi="Palatino Linotype" w:cs="Arial"/>
            <w:b/>
          </w:rPr>
          <w:t>2018.pdf</w:t>
        </w:r>
      </w:hyperlink>
      <w:r w:rsidRPr="00673D47">
        <w:rPr>
          <w:rFonts w:ascii="Palatino Linotype" w:hAnsi="Palatino Linotype" w:cs="Arial"/>
        </w:rPr>
        <w:t xml:space="preserve">, </w:t>
      </w:r>
      <w:hyperlink r:id="rId54" w:tgtFrame="_blank" w:history="1">
        <w:r w:rsidRPr="00673D47">
          <w:rPr>
            <w:rFonts w:ascii="Palatino Linotype" w:hAnsi="Palatino Linotype" w:cs="Arial"/>
            <w:b/>
          </w:rPr>
          <w:t>2015.pdf</w:t>
        </w:r>
      </w:hyperlink>
      <w:r w:rsidRPr="00673D47">
        <w:rPr>
          <w:rFonts w:ascii="Palatino Linotype" w:hAnsi="Palatino Linotype" w:cs="Arial"/>
        </w:rPr>
        <w:t xml:space="preserve">, </w:t>
      </w:r>
      <w:hyperlink r:id="rId55" w:tgtFrame="_blank" w:history="1">
        <w:r w:rsidRPr="00673D47">
          <w:rPr>
            <w:rFonts w:ascii="Palatino Linotype" w:hAnsi="Palatino Linotype" w:cs="Arial"/>
            <w:b/>
          </w:rPr>
          <w:t>2010.pdf</w:t>
        </w:r>
      </w:hyperlink>
      <w:r w:rsidRPr="00673D47">
        <w:rPr>
          <w:rFonts w:ascii="Palatino Linotype" w:hAnsi="Palatino Linotype" w:cs="Arial"/>
          <w:b/>
        </w:rPr>
        <w:t xml:space="preserve"> </w:t>
      </w:r>
      <w:r w:rsidRPr="00673D47">
        <w:rPr>
          <w:rFonts w:ascii="Palatino Linotype" w:hAnsi="Palatino Linotype" w:cs="Arial"/>
        </w:rPr>
        <w:t xml:space="preserve">y </w:t>
      </w:r>
      <w:hyperlink r:id="rId56" w:tgtFrame="_blank" w:history="1">
        <w:r w:rsidRPr="00673D47">
          <w:rPr>
            <w:rFonts w:ascii="Palatino Linotype" w:hAnsi="Palatino Linotype" w:cs="Arial"/>
            <w:b/>
          </w:rPr>
          <w:t>947.pdf</w:t>
        </w:r>
      </w:hyperlink>
      <w:r w:rsidRPr="00673D47">
        <w:rPr>
          <w:rFonts w:ascii="Palatino Linotype" w:hAnsi="Palatino Linotype" w:cs="Arial"/>
          <w:b/>
        </w:rPr>
        <w:t xml:space="preserve">, </w:t>
      </w:r>
      <w:r w:rsidRPr="00673D47">
        <w:rPr>
          <w:rFonts w:ascii="Palatino Linotype" w:hAnsi="Palatino Linotype" w:cs="Arial"/>
        </w:rPr>
        <w:t xml:space="preserve">los cuales </w:t>
      </w:r>
      <w:r w:rsidRPr="00673D47">
        <w:rPr>
          <w:rFonts w:ascii="Palatino Linotype" w:hAnsi="Palatino Linotype"/>
        </w:rPr>
        <w:t>se omite su inserción por ser del conocimiento de las partes.</w:t>
      </w:r>
    </w:p>
    <w:p w:rsidR="00D07E01" w:rsidRPr="00673D47" w:rsidRDefault="00D07E01" w:rsidP="00673712">
      <w:pPr>
        <w:jc w:val="both"/>
        <w:rPr>
          <w:rFonts w:ascii="Palatino Linotype" w:hAnsi="Palatino Linotype"/>
          <w:b/>
          <w:bCs/>
        </w:rPr>
      </w:pPr>
    </w:p>
    <w:p w:rsidR="00D07E01" w:rsidRPr="00673D47" w:rsidRDefault="00C64630" w:rsidP="00673712">
      <w:pPr>
        <w:jc w:val="both"/>
        <w:rPr>
          <w:rFonts w:ascii="Palatino Linotype" w:hAnsi="Palatino Linotype"/>
          <w:b/>
          <w:bCs/>
        </w:rPr>
      </w:pPr>
      <w:hyperlink r:id="rId57" w:history="1">
        <w:r w:rsidR="00D53D20" w:rsidRPr="00673D47">
          <w:rPr>
            <w:rFonts w:ascii="Palatino Linotype" w:hAnsi="Palatino Linotype"/>
            <w:b/>
            <w:bCs/>
          </w:rPr>
          <w:t>00948/UPVT/IP/2019</w:t>
        </w:r>
      </w:hyperlink>
    </w:p>
    <w:p w:rsidR="00D07E01" w:rsidRPr="00673D47" w:rsidRDefault="00D07E01" w:rsidP="00673712">
      <w:pPr>
        <w:jc w:val="both"/>
        <w:rPr>
          <w:rFonts w:ascii="Palatino Linotype" w:hAnsi="Palatino Linotype"/>
          <w:b/>
          <w:bCs/>
        </w:rPr>
      </w:pPr>
    </w:p>
    <w:p w:rsidR="00D07E01" w:rsidRPr="00673D47" w:rsidRDefault="00D07E01" w:rsidP="00673712">
      <w:pPr>
        <w:tabs>
          <w:tab w:val="left" w:pos="8222"/>
        </w:tabs>
        <w:ind w:left="851" w:right="1134"/>
        <w:jc w:val="both"/>
        <w:rPr>
          <w:rFonts w:ascii="Palatino Linotype" w:hAnsi="Palatino Linotype" w:cs="Arial"/>
          <w:i/>
          <w:sz w:val="22"/>
          <w:szCs w:val="22"/>
          <w:lang w:eastAsia="es-MX"/>
        </w:rPr>
      </w:pPr>
      <w:r w:rsidRPr="00673D47">
        <w:rPr>
          <w:rFonts w:ascii="Palatino Linotype" w:hAnsi="Palatino Linotype" w:cs="Arial"/>
          <w:i/>
          <w:sz w:val="22"/>
          <w:szCs w:val="22"/>
          <w:lang w:eastAsia="es-MX"/>
        </w:rPr>
        <w:t xml:space="preserve">“…En atención a la solicitud de información registrada con el folio número 00948/UPVT/IP/2019 y, que realizo el 11 de marzo del año en curso, sírvase encontrar en archivo adjunto copia digitalizada en formato </w:t>
      </w:r>
      <w:proofErr w:type="spellStart"/>
      <w:r w:rsidRPr="00673D47">
        <w:rPr>
          <w:rFonts w:ascii="Palatino Linotype" w:hAnsi="Palatino Linotype" w:cs="Arial"/>
          <w:i/>
          <w:sz w:val="22"/>
          <w:szCs w:val="22"/>
          <w:lang w:eastAsia="es-MX"/>
        </w:rPr>
        <w:t>pdf</w:t>
      </w:r>
      <w:proofErr w:type="spellEnd"/>
      <w:r w:rsidRPr="00673D47">
        <w:rPr>
          <w:rFonts w:ascii="Palatino Linotype" w:hAnsi="Palatino Linotype" w:cs="Arial"/>
          <w:i/>
          <w:sz w:val="22"/>
          <w:szCs w:val="22"/>
          <w:lang w:eastAsia="es-MX"/>
        </w:rPr>
        <w:t xml:space="preserve"> del oficio emitido por los servidores públicos habilitados de la Dirección de Planeación, Vinculación e Igualdad de Género y el Departamento de Vinculación y Extensión,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 …” (sic)</w:t>
      </w:r>
    </w:p>
    <w:p w:rsidR="00D07E01" w:rsidRPr="00673D47" w:rsidRDefault="00D07E01" w:rsidP="00673712">
      <w:pPr>
        <w:pStyle w:val="Prrafodelista"/>
        <w:ind w:left="0"/>
        <w:contextualSpacing w:val="0"/>
        <w:jc w:val="both"/>
        <w:rPr>
          <w:rFonts w:ascii="Palatino Linotype" w:hAnsi="Palatino Linotype"/>
        </w:rPr>
      </w:pPr>
    </w:p>
    <w:p w:rsidR="00D07E01" w:rsidRPr="00673D47" w:rsidRDefault="00D07E01" w:rsidP="00673712">
      <w:pPr>
        <w:pStyle w:val="Prrafodelista"/>
        <w:spacing w:line="360" w:lineRule="auto"/>
        <w:ind w:left="0"/>
        <w:contextualSpacing w:val="0"/>
        <w:jc w:val="both"/>
        <w:rPr>
          <w:rFonts w:ascii="Palatino Linotype" w:hAnsi="Palatino Linotype"/>
        </w:rPr>
      </w:pPr>
      <w:r w:rsidRPr="00673D47">
        <w:rPr>
          <w:rFonts w:ascii="Palatino Linotype" w:hAnsi="Palatino Linotype"/>
        </w:rPr>
        <w:t xml:space="preserve">Advirtiendo de dicha respuesta, que </w:t>
      </w:r>
      <w:r w:rsidRPr="00673D47">
        <w:rPr>
          <w:rFonts w:ascii="Palatino Linotype" w:hAnsi="Palatino Linotype" w:cs="Arial"/>
          <w:b/>
        </w:rPr>
        <w:t>EL SUJETO OBLIGADO</w:t>
      </w:r>
      <w:r w:rsidRPr="00673D47">
        <w:rPr>
          <w:rFonts w:ascii="Palatino Linotype" w:hAnsi="Palatino Linotype"/>
        </w:rPr>
        <w:t xml:space="preserve"> acompañó los</w:t>
      </w:r>
      <w:r w:rsidRPr="00673D47">
        <w:rPr>
          <w:rFonts w:ascii="Palatino Linotype" w:hAnsi="Palatino Linotype" w:cs="Arial"/>
        </w:rPr>
        <w:t xml:space="preserve"> archivos denominados </w:t>
      </w:r>
      <w:hyperlink r:id="rId58" w:tgtFrame="_blank" w:history="1">
        <w:r w:rsidRPr="00673D47">
          <w:rPr>
            <w:rFonts w:ascii="Palatino Linotype" w:hAnsi="Palatino Linotype" w:cs="Arial"/>
            <w:b/>
          </w:rPr>
          <w:t>Untitled_20190403_082531.PDF</w:t>
        </w:r>
      </w:hyperlink>
      <w:r w:rsidRPr="00673D47">
        <w:rPr>
          <w:rFonts w:ascii="Palatino Linotype" w:hAnsi="Palatino Linotype" w:cs="Arial"/>
        </w:rPr>
        <w:t xml:space="preserve">, </w:t>
      </w:r>
      <w:hyperlink r:id="rId59" w:tgtFrame="_blank" w:history="1">
        <w:r w:rsidRPr="00673D47">
          <w:rPr>
            <w:rFonts w:ascii="Palatino Linotype" w:hAnsi="Palatino Linotype" w:cs="Arial"/>
            <w:b/>
          </w:rPr>
          <w:t>948.PDF</w:t>
        </w:r>
      </w:hyperlink>
      <w:r w:rsidRPr="00673D47">
        <w:rPr>
          <w:rFonts w:ascii="Palatino Linotype" w:hAnsi="Palatino Linotype" w:cs="Arial"/>
          <w:b/>
        </w:rPr>
        <w:t xml:space="preserve"> </w:t>
      </w:r>
      <w:r w:rsidRPr="00673D47">
        <w:rPr>
          <w:rFonts w:ascii="Palatino Linotype" w:hAnsi="Palatino Linotype" w:cs="Arial"/>
        </w:rPr>
        <w:t xml:space="preserve">y </w:t>
      </w:r>
      <w:hyperlink r:id="rId60" w:tgtFrame="_blank" w:history="1">
        <w:r w:rsidRPr="00673D47">
          <w:rPr>
            <w:rFonts w:ascii="Palatino Linotype" w:hAnsi="Palatino Linotype" w:cs="Arial"/>
            <w:b/>
          </w:rPr>
          <w:t>948.pdf</w:t>
        </w:r>
      </w:hyperlink>
      <w:r w:rsidRPr="00673D47">
        <w:rPr>
          <w:rFonts w:ascii="Palatino Linotype" w:hAnsi="Palatino Linotype" w:cs="Arial"/>
          <w:b/>
        </w:rPr>
        <w:t xml:space="preserve">, </w:t>
      </w:r>
      <w:r w:rsidRPr="00673D47">
        <w:rPr>
          <w:rFonts w:ascii="Palatino Linotype" w:hAnsi="Palatino Linotype" w:cs="Arial"/>
        </w:rPr>
        <w:t xml:space="preserve">los cuales </w:t>
      </w:r>
      <w:r w:rsidRPr="00673D47">
        <w:rPr>
          <w:rFonts w:ascii="Palatino Linotype" w:hAnsi="Palatino Linotype"/>
        </w:rPr>
        <w:t>se omite su inserción por ser del conocimiento de las partes.</w:t>
      </w:r>
    </w:p>
    <w:p w:rsidR="00D07E01" w:rsidRPr="00673D47" w:rsidRDefault="00D07E01" w:rsidP="00673712">
      <w:pPr>
        <w:jc w:val="both"/>
        <w:rPr>
          <w:rFonts w:ascii="Palatino Linotype" w:hAnsi="Palatino Linotype"/>
          <w:b/>
          <w:bCs/>
        </w:rPr>
      </w:pPr>
    </w:p>
    <w:p w:rsidR="00D07E01" w:rsidRPr="00673D47" w:rsidRDefault="00C64630" w:rsidP="00673712">
      <w:pPr>
        <w:jc w:val="both"/>
        <w:rPr>
          <w:rFonts w:ascii="Palatino Linotype" w:hAnsi="Palatino Linotype"/>
          <w:b/>
          <w:bCs/>
        </w:rPr>
      </w:pPr>
      <w:hyperlink r:id="rId61" w:history="1">
        <w:r w:rsidR="00D53D20" w:rsidRPr="00673D47">
          <w:rPr>
            <w:rFonts w:ascii="Palatino Linotype" w:hAnsi="Palatino Linotype"/>
            <w:b/>
            <w:bCs/>
          </w:rPr>
          <w:t>00949/UPVT/IP/2019</w:t>
        </w:r>
      </w:hyperlink>
    </w:p>
    <w:p w:rsidR="00D07E01" w:rsidRPr="00673D47" w:rsidRDefault="00D07E01" w:rsidP="00673712">
      <w:pPr>
        <w:jc w:val="both"/>
        <w:rPr>
          <w:rFonts w:ascii="Palatino Linotype" w:hAnsi="Palatino Linotype"/>
          <w:b/>
          <w:bCs/>
        </w:rPr>
      </w:pPr>
    </w:p>
    <w:p w:rsidR="00D07E01" w:rsidRPr="00673D47" w:rsidRDefault="00D07E01" w:rsidP="00673712">
      <w:pPr>
        <w:tabs>
          <w:tab w:val="left" w:pos="8222"/>
        </w:tabs>
        <w:ind w:left="851" w:right="1134"/>
        <w:jc w:val="both"/>
        <w:rPr>
          <w:rFonts w:ascii="Palatino Linotype" w:hAnsi="Palatino Linotype" w:cs="Arial"/>
          <w:i/>
          <w:sz w:val="22"/>
          <w:szCs w:val="22"/>
          <w:lang w:eastAsia="es-MX"/>
        </w:rPr>
      </w:pPr>
      <w:r w:rsidRPr="00673D47">
        <w:rPr>
          <w:rFonts w:ascii="Palatino Linotype" w:hAnsi="Palatino Linotype" w:cs="Arial"/>
          <w:i/>
          <w:sz w:val="22"/>
          <w:szCs w:val="22"/>
          <w:lang w:eastAsia="es-MX"/>
        </w:rPr>
        <w:t xml:space="preserve">“…En atención a la solicitud de información registrada con el folio número 0949/UPVT/IP/2019, que realizó el 11 de marzo del año en curso, sírvase encontrar en archivo adjunto copia digitalizada en formato </w:t>
      </w:r>
      <w:proofErr w:type="spellStart"/>
      <w:r w:rsidRPr="00673D47">
        <w:rPr>
          <w:rFonts w:ascii="Palatino Linotype" w:hAnsi="Palatino Linotype" w:cs="Arial"/>
          <w:i/>
          <w:sz w:val="22"/>
          <w:szCs w:val="22"/>
          <w:lang w:eastAsia="es-MX"/>
        </w:rPr>
        <w:t>pdf</w:t>
      </w:r>
      <w:proofErr w:type="spellEnd"/>
      <w:r w:rsidRPr="00673D47">
        <w:rPr>
          <w:rFonts w:ascii="Palatino Linotype" w:hAnsi="Palatino Linotype" w:cs="Arial"/>
          <w:i/>
          <w:sz w:val="22"/>
          <w:szCs w:val="22"/>
          <w:lang w:eastAsia="es-MX"/>
        </w:rPr>
        <w:t xml:space="preserve"> del oficio emitido por los </w:t>
      </w:r>
      <w:r w:rsidRPr="00673D47">
        <w:rPr>
          <w:rFonts w:ascii="Palatino Linotype" w:hAnsi="Palatino Linotype" w:cs="Arial"/>
          <w:i/>
          <w:sz w:val="22"/>
          <w:szCs w:val="22"/>
          <w:lang w:eastAsia="es-MX"/>
        </w:rPr>
        <w:lastRenderedPageBreak/>
        <w:t>servidores públicos habilitados de la Dirección de Planeación, Vinculación e Igualdad de Género y el Departamento de Vinculación y Extensión,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 (</w:t>
      </w:r>
      <w:proofErr w:type="gramStart"/>
      <w:r w:rsidRPr="00673D47">
        <w:rPr>
          <w:rFonts w:ascii="Palatino Linotype" w:hAnsi="Palatino Linotype" w:cs="Arial"/>
          <w:i/>
          <w:sz w:val="22"/>
          <w:szCs w:val="22"/>
          <w:lang w:eastAsia="es-MX"/>
        </w:rPr>
        <w:t>sic</w:t>
      </w:r>
      <w:proofErr w:type="gramEnd"/>
      <w:r w:rsidRPr="00673D47">
        <w:rPr>
          <w:rFonts w:ascii="Palatino Linotype" w:hAnsi="Palatino Linotype" w:cs="Arial"/>
          <w:i/>
          <w:sz w:val="22"/>
          <w:szCs w:val="22"/>
          <w:lang w:eastAsia="es-MX"/>
        </w:rPr>
        <w:t>)</w:t>
      </w:r>
    </w:p>
    <w:p w:rsidR="00D07E01" w:rsidRPr="00673D47" w:rsidRDefault="00D07E01" w:rsidP="00673712">
      <w:pPr>
        <w:jc w:val="both"/>
        <w:rPr>
          <w:rFonts w:ascii="Palatino Linotype" w:hAnsi="Palatino Linotype"/>
          <w:b/>
          <w:bCs/>
        </w:rPr>
      </w:pPr>
    </w:p>
    <w:p w:rsidR="00D07E01" w:rsidRPr="00673D47" w:rsidRDefault="00D07E01" w:rsidP="00673712">
      <w:pPr>
        <w:pStyle w:val="Prrafodelista"/>
        <w:spacing w:line="360" w:lineRule="auto"/>
        <w:ind w:left="0"/>
        <w:contextualSpacing w:val="0"/>
        <w:jc w:val="both"/>
        <w:rPr>
          <w:rFonts w:ascii="Palatino Linotype" w:hAnsi="Palatino Linotype"/>
        </w:rPr>
      </w:pPr>
      <w:r w:rsidRPr="00673D47">
        <w:rPr>
          <w:rFonts w:ascii="Palatino Linotype" w:hAnsi="Palatino Linotype"/>
        </w:rPr>
        <w:t xml:space="preserve">Advirtiendo de dicha respuesta, que </w:t>
      </w:r>
      <w:r w:rsidRPr="00673D47">
        <w:rPr>
          <w:rFonts w:ascii="Palatino Linotype" w:hAnsi="Palatino Linotype" w:cs="Arial"/>
          <w:b/>
        </w:rPr>
        <w:t>EL SUJETO OBLIGADO</w:t>
      </w:r>
      <w:r w:rsidRPr="00673D47">
        <w:rPr>
          <w:rFonts w:ascii="Palatino Linotype" w:hAnsi="Palatino Linotype"/>
        </w:rPr>
        <w:t xml:space="preserve"> acompañó los</w:t>
      </w:r>
      <w:r w:rsidRPr="00673D47">
        <w:rPr>
          <w:rFonts w:ascii="Palatino Linotype" w:hAnsi="Palatino Linotype" w:cs="Arial"/>
        </w:rPr>
        <w:t xml:space="preserve"> archivos denominados </w:t>
      </w:r>
      <w:hyperlink r:id="rId62" w:tgtFrame="_blank" w:history="1">
        <w:r w:rsidRPr="00673D47">
          <w:rPr>
            <w:rFonts w:ascii="Palatino Linotype" w:hAnsi="Palatino Linotype" w:cs="Arial"/>
            <w:b/>
          </w:rPr>
          <w:t>949.PDF</w:t>
        </w:r>
      </w:hyperlink>
      <w:r w:rsidR="008A608B" w:rsidRPr="00673D47">
        <w:rPr>
          <w:rFonts w:ascii="Palatino Linotype" w:hAnsi="Palatino Linotype" w:cs="Arial"/>
        </w:rPr>
        <w:t xml:space="preserve">, </w:t>
      </w:r>
      <w:hyperlink r:id="rId63" w:tgtFrame="_blank" w:history="1">
        <w:r w:rsidRPr="00673D47">
          <w:rPr>
            <w:rFonts w:ascii="Palatino Linotype" w:hAnsi="Palatino Linotype" w:cs="Arial"/>
            <w:b/>
          </w:rPr>
          <w:t>Solicitud 949.PDF</w:t>
        </w:r>
      </w:hyperlink>
      <w:r w:rsidR="008A608B" w:rsidRPr="00673D47">
        <w:rPr>
          <w:rFonts w:ascii="Palatino Linotype" w:hAnsi="Palatino Linotype" w:cs="Arial"/>
          <w:b/>
        </w:rPr>
        <w:t xml:space="preserve"> </w:t>
      </w:r>
      <w:r w:rsidR="008A608B" w:rsidRPr="00673D47">
        <w:rPr>
          <w:rFonts w:ascii="Palatino Linotype" w:hAnsi="Palatino Linotype" w:cs="Arial"/>
        </w:rPr>
        <w:t xml:space="preserve">y </w:t>
      </w:r>
      <w:hyperlink r:id="rId64" w:tgtFrame="_blank" w:history="1">
        <w:r w:rsidRPr="00673D47">
          <w:rPr>
            <w:rFonts w:ascii="Palatino Linotype" w:hAnsi="Palatino Linotype" w:cs="Arial"/>
            <w:b/>
          </w:rPr>
          <w:t>949.pdf</w:t>
        </w:r>
      </w:hyperlink>
      <w:r w:rsidRPr="00673D47">
        <w:rPr>
          <w:rFonts w:ascii="Palatino Linotype" w:hAnsi="Palatino Linotype" w:cs="Arial"/>
          <w:b/>
        </w:rPr>
        <w:t xml:space="preserve">, </w:t>
      </w:r>
      <w:r w:rsidRPr="00673D47">
        <w:rPr>
          <w:rFonts w:ascii="Palatino Linotype" w:hAnsi="Palatino Linotype" w:cs="Arial"/>
        </w:rPr>
        <w:t xml:space="preserve">los cuales </w:t>
      </w:r>
      <w:r w:rsidRPr="00673D47">
        <w:rPr>
          <w:rFonts w:ascii="Palatino Linotype" w:hAnsi="Palatino Linotype"/>
        </w:rPr>
        <w:t>se omite su inserción por ser del conocimiento de las partes.</w:t>
      </w:r>
    </w:p>
    <w:p w:rsidR="00D07E01" w:rsidRPr="00673D47" w:rsidRDefault="00D07E01" w:rsidP="00673712">
      <w:pPr>
        <w:jc w:val="both"/>
        <w:rPr>
          <w:rFonts w:ascii="Palatino Linotype" w:hAnsi="Palatino Linotype"/>
          <w:b/>
          <w:bCs/>
        </w:rPr>
      </w:pPr>
    </w:p>
    <w:p w:rsidR="008A608B" w:rsidRPr="00673D47" w:rsidRDefault="00C64630" w:rsidP="00673712">
      <w:pPr>
        <w:jc w:val="both"/>
        <w:rPr>
          <w:rFonts w:ascii="Palatino Linotype" w:hAnsi="Palatino Linotype"/>
          <w:b/>
          <w:bCs/>
        </w:rPr>
      </w:pPr>
      <w:hyperlink r:id="rId65" w:history="1">
        <w:r w:rsidR="00D53D20" w:rsidRPr="00673D47">
          <w:rPr>
            <w:rFonts w:ascii="Palatino Linotype" w:hAnsi="Palatino Linotype"/>
            <w:b/>
            <w:bCs/>
          </w:rPr>
          <w:t>00950/UPVT/IP/2019</w:t>
        </w:r>
      </w:hyperlink>
      <w:r w:rsidR="00D53D20" w:rsidRPr="00673D47">
        <w:rPr>
          <w:rFonts w:ascii="Palatino Linotype" w:hAnsi="Palatino Linotype"/>
          <w:b/>
          <w:bCs/>
        </w:rPr>
        <w:t xml:space="preserve"> </w:t>
      </w:r>
    </w:p>
    <w:p w:rsidR="008A608B" w:rsidRPr="00673D47" w:rsidRDefault="008A608B" w:rsidP="00673712">
      <w:pPr>
        <w:jc w:val="both"/>
        <w:rPr>
          <w:rFonts w:ascii="Palatino Linotype" w:hAnsi="Palatino Linotype"/>
          <w:b/>
          <w:bCs/>
        </w:rPr>
      </w:pPr>
    </w:p>
    <w:p w:rsidR="008A608B" w:rsidRPr="00673D47" w:rsidRDefault="008A608B" w:rsidP="00673712">
      <w:pPr>
        <w:tabs>
          <w:tab w:val="left" w:pos="8222"/>
        </w:tabs>
        <w:ind w:left="851" w:right="1134"/>
        <w:jc w:val="both"/>
        <w:rPr>
          <w:rFonts w:ascii="Palatino Linotype" w:hAnsi="Palatino Linotype" w:cs="Arial"/>
          <w:i/>
          <w:sz w:val="22"/>
          <w:szCs w:val="22"/>
          <w:lang w:eastAsia="es-MX"/>
        </w:rPr>
      </w:pPr>
      <w:r w:rsidRPr="00673D47">
        <w:rPr>
          <w:rFonts w:ascii="Palatino Linotype" w:hAnsi="Palatino Linotype" w:cs="Arial"/>
          <w:i/>
          <w:sz w:val="22"/>
          <w:szCs w:val="22"/>
          <w:lang w:eastAsia="es-MX"/>
        </w:rPr>
        <w:t xml:space="preserve">“…En atención a la solicitud de información registrada con el folio número 00950/UPVT/IP/2019, que realizo el 11 de marzo del año en curso, sírvase encontrar en archivo adjunto copia digitalizada en formato </w:t>
      </w:r>
      <w:proofErr w:type="spellStart"/>
      <w:r w:rsidRPr="00673D47">
        <w:rPr>
          <w:rFonts w:ascii="Palatino Linotype" w:hAnsi="Palatino Linotype" w:cs="Arial"/>
          <w:i/>
          <w:sz w:val="22"/>
          <w:szCs w:val="22"/>
          <w:lang w:eastAsia="es-MX"/>
        </w:rPr>
        <w:t>pdf</w:t>
      </w:r>
      <w:proofErr w:type="spellEnd"/>
      <w:r w:rsidRPr="00673D47">
        <w:rPr>
          <w:rFonts w:ascii="Palatino Linotype" w:hAnsi="Palatino Linotype" w:cs="Arial"/>
          <w:i/>
          <w:sz w:val="22"/>
          <w:szCs w:val="22"/>
          <w:lang w:eastAsia="es-MX"/>
        </w:rPr>
        <w:t xml:space="preserve"> del oficio emitido por el servidor público habilitado del Departamento de Vinculación y Extensión,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 (</w:t>
      </w:r>
      <w:proofErr w:type="gramStart"/>
      <w:r w:rsidRPr="00673D47">
        <w:rPr>
          <w:rFonts w:ascii="Palatino Linotype" w:hAnsi="Palatino Linotype" w:cs="Arial"/>
          <w:i/>
          <w:sz w:val="22"/>
          <w:szCs w:val="22"/>
          <w:lang w:eastAsia="es-MX"/>
        </w:rPr>
        <w:t>sic</w:t>
      </w:r>
      <w:proofErr w:type="gramEnd"/>
      <w:r w:rsidRPr="00673D47">
        <w:rPr>
          <w:rFonts w:ascii="Palatino Linotype" w:hAnsi="Palatino Linotype" w:cs="Arial"/>
          <w:i/>
          <w:sz w:val="22"/>
          <w:szCs w:val="22"/>
          <w:lang w:eastAsia="es-MX"/>
        </w:rPr>
        <w:t>)</w:t>
      </w:r>
    </w:p>
    <w:p w:rsidR="008A608B" w:rsidRPr="00673D47" w:rsidRDefault="008A608B" w:rsidP="00673712">
      <w:pPr>
        <w:jc w:val="both"/>
        <w:rPr>
          <w:rFonts w:ascii="Palatino Linotype" w:hAnsi="Palatino Linotype"/>
          <w:b/>
          <w:bCs/>
        </w:rPr>
      </w:pPr>
    </w:p>
    <w:p w:rsidR="008A608B" w:rsidRPr="00673D47" w:rsidRDefault="008A608B" w:rsidP="00673712">
      <w:pPr>
        <w:pStyle w:val="Prrafodelista"/>
        <w:spacing w:line="360" w:lineRule="auto"/>
        <w:ind w:left="0"/>
        <w:contextualSpacing w:val="0"/>
        <w:jc w:val="both"/>
        <w:rPr>
          <w:rFonts w:ascii="Palatino Linotype" w:hAnsi="Palatino Linotype"/>
        </w:rPr>
      </w:pPr>
      <w:r w:rsidRPr="00673D47">
        <w:rPr>
          <w:rFonts w:ascii="Palatino Linotype" w:hAnsi="Palatino Linotype"/>
        </w:rPr>
        <w:t xml:space="preserve">Advirtiendo de dicha respuesta, que </w:t>
      </w:r>
      <w:r w:rsidRPr="00673D47">
        <w:rPr>
          <w:rFonts w:ascii="Palatino Linotype" w:hAnsi="Palatino Linotype" w:cs="Arial"/>
          <w:b/>
        </w:rPr>
        <w:t>EL SUJETO OBLIGADO</w:t>
      </w:r>
      <w:r w:rsidRPr="00673D47">
        <w:rPr>
          <w:rFonts w:ascii="Palatino Linotype" w:hAnsi="Palatino Linotype"/>
        </w:rPr>
        <w:t xml:space="preserve"> acompañó los</w:t>
      </w:r>
      <w:r w:rsidRPr="00673D47">
        <w:rPr>
          <w:rFonts w:ascii="Palatino Linotype" w:hAnsi="Palatino Linotype" w:cs="Arial"/>
        </w:rPr>
        <w:t xml:space="preserve"> archivos denominados </w:t>
      </w:r>
      <w:hyperlink r:id="rId66" w:tgtFrame="_blank" w:history="1">
        <w:r w:rsidRPr="00673D47">
          <w:rPr>
            <w:rFonts w:ascii="Palatino Linotype" w:hAnsi="Palatino Linotype" w:cs="Arial"/>
            <w:b/>
          </w:rPr>
          <w:t>Untitled_20190403_083511.PDF</w:t>
        </w:r>
      </w:hyperlink>
      <w:r w:rsidRPr="00673D47">
        <w:rPr>
          <w:rFonts w:ascii="Palatino Linotype" w:hAnsi="Palatino Linotype" w:cs="Arial"/>
          <w:b/>
        </w:rPr>
        <w:t xml:space="preserve"> </w:t>
      </w:r>
      <w:r w:rsidRPr="00673D47">
        <w:rPr>
          <w:rFonts w:ascii="Palatino Linotype" w:hAnsi="Palatino Linotype" w:cs="Arial"/>
        </w:rPr>
        <w:t xml:space="preserve">y </w:t>
      </w:r>
      <w:hyperlink r:id="rId67" w:tgtFrame="_blank" w:history="1">
        <w:r w:rsidRPr="00673D47">
          <w:rPr>
            <w:rFonts w:ascii="Palatino Linotype" w:hAnsi="Palatino Linotype" w:cs="Arial"/>
            <w:b/>
          </w:rPr>
          <w:t>950.pdf</w:t>
        </w:r>
      </w:hyperlink>
      <w:r w:rsidRPr="00673D47">
        <w:rPr>
          <w:rFonts w:ascii="Palatino Linotype" w:hAnsi="Palatino Linotype" w:cs="Arial"/>
          <w:b/>
        </w:rPr>
        <w:t xml:space="preserve">, </w:t>
      </w:r>
      <w:r w:rsidRPr="00673D47">
        <w:rPr>
          <w:rFonts w:ascii="Palatino Linotype" w:hAnsi="Palatino Linotype" w:cs="Arial"/>
        </w:rPr>
        <w:t xml:space="preserve">los cuales </w:t>
      </w:r>
      <w:r w:rsidRPr="00673D47">
        <w:rPr>
          <w:rFonts w:ascii="Palatino Linotype" w:hAnsi="Palatino Linotype"/>
        </w:rPr>
        <w:t>se omite su inserción por ser del conocimiento de las partes.</w:t>
      </w:r>
    </w:p>
    <w:p w:rsidR="008A608B" w:rsidRPr="00673D47" w:rsidRDefault="008A608B" w:rsidP="00673712">
      <w:pPr>
        <w:jc w:val="both"/>
        <w:rPr>
          <w:rFonts w:ascii="Palatino Linotype" w:hAnsi="Palatino Linotype"/>
          <w:b/>
          <w:bCs/>
        </w:rPr>
      </w:pPr>
    </w:p>
    <w:p w:rsidR="00D53D20" w:rsidRPr="00673D47" w:rsidRDefault="00C64630" w:rsidP="00673712">
      <w:pPr>
        <w:jc w:val="both"/>
        <w:rPr>
          <w:rFonts w:ascii="Palatino Linotype" w:hAnsi="Palatino Linotype"/>
          <w:b/>
          <w:bCs/>
        </w:rPr>
      </w:pPr>
      <w:hyperlink r:id="rId68" w:history="1">
        <w:r w:rsidR="00D53D20" w:rsidRPr="00673D47">
          <w:rPr>
            <w:rFonts w:ascii="Palatino Linotype" w:hAnsi="Palatino Linotype"/>
            <w:b/>
            <w:bCs/>
          </w:rPr>
          <w:t>00952/UPVT/IP/2019</w:t>
        </w:r>
      </w:hyperlink>
    </w:p>
    <w:p w:rsidR="00C91398" w:rsidRPr="00673D47" w:rsidRDefault="00C91398" w:rsidP="00673712">
      <w:pPr>
        <w:jc w:val="both"/>
        <w:rPr>
          <w:rFonts w:ascii="Palatino Linotype" w:hAnsi="Palatino Linotype"/>
          <w:b/>
          <w:bCs/>
          <w:sz w:val="22"/>
        </w:rPr>
      </w:pPr>
    </w:p>
    <w:p w:rsidR="008A608B" w:rsidRPr="00673D47" w:rsidRDefault="008A608B" w:rsidP="00673712">
      <w:pPr>
        <w:tabs>
          <w:tab w:val="left" w:pos="8222"/>
        </w:tabs>
        <w:ind w:left="851" w:right="1134"/>
        <w:jc w:val="both"/>
        <w:rPr>
          <w:rFonts w:ascii="Palatino Linotype" w:hAnsi="Palatino Linotype" w:cs="Arial"/>
          <w:i/>
          <w:sz w:val="22"/>
          <w:szCs w:val="22"/>
          <w:lang w:eastAsia="es-MX"/>
        </w:rPr>
      </w:pPr>
      <w:r w:rsidRPr="00673D47">
        <w:rPr>
          <w:rFonts w:ascii="Palatino Linotype" w:hAnsi="Palatino Linotype" w:cs="Arial"/>
          <w:i/>
          <w:sz w:val="22"/>
          <w:szCs w:val="22"/>
          <w:lang w:eastAsia="es-MX"/>
        </w:rPr>
        <w:t xml:space="preserve">“…En atención a la solicitud de información registrada con el folio número 0952/UPVT/IP/2019, que realizó el 11 de marzo del año en curso, sírvase encontrar en archivo adjunto copia digitalizada en formato </w:t>
      </w:r>
      <w:proofErr w:type="spellStart"/>
      <w:r w:rsidRPr="00673D47">
        <w:rPr>
          <w:rFonts w:ascii="Palatino Linotype" w:hAnsi="Palatino Linotype" w:cs="Arial"/>
          <w:i/>
          <w:sz w:val="22"/>
          <w:szCs w:val="22"/>
          <w:lang w:eastAsia="es-MX"/>
        </w:rPr>
        <w:t>pdf</w:t>
      </w:r>
      <w:proofErr w:type="spellEnd"/>
      <w:r w:rsidRPr="00673D47">
        <w:rPr>
          <w:rFonts w:ascii="Palatino Linotype" w:hAnsi="Palatino Linotype" w:cs="Arial"/>
          <w:i/>
          <w:sz w:val="22"/>
          <w:szCs w:val="22"/>
          <w:lang w:eastAsia="es-MX"/>
        </w:rPr>
        <w:t xml:space="preserve"> del oficio emitido por los servidores públicos habilitados de la Dirección de Administración y Finanzas y el Departamento de Recursos Humanos y Materiales, en el cual se detalla lo referente a su solicitud de información. Se hace de su conocimiento el término de quince días </w:t>
      </w:r>
      <w:r w:rsidRPr="00673D47">
        <w:rPr>
          <w:rFonts w:ascii="Palatino Linotype" w:hAnsi="Palatino Linotype" w:cs="Arial"/>
          <w:i/>
          <w:sz w:val="22"/>
          <w:szCs w:val="22"/>
          <w:lang w:eastAsia="es-MX"/>
        </w:rPr>
        <w:lastRenderedPageBreak/>
        <w:t>para interponer el recurso de revisión que se señala en los artículos 176,177 y 178 de la Ley de la materia, en caso de considerar que la respuesta es desfavorable a su solicitud...” (</w:t>
      </w:r>
      <w:proofErr w:type="gramStart"/>
      <w:r w:rsidRPr="00673D47">
        <w:rPr>
          <w:rFonts w:ascii="Palatino Linotype" w:hAnsi="Palatino Linotype" w:cs="Arial"/>
          <w:i/>
          <w:sz w:val="22"/>
          <w:szCs w:val="22"/>
          <w:lang w:eastAsia="es-MX"/>
        </w:rPr>
        <w:t>sic</w:t>
      </w:r>
      <w:proofErr w:type="gramEnd"/>
      <w:r w:rsidRPr="00673D47">
        <w:rPr>
          <w:rFonts w:ascii="Palatino Linotype" w:hAnsi="Palatino Linotype" w:cs="Arial"/>
          <w:i/>
          <w:sz w:val="22"/>
          <w:szCs w:val="22"/>
          <w:lang w:eastAsia="es-MX"/>
        </w:rPr>
        <w:t xml:space="preserve">) </w:t>
      </w:r>
    </w:p>
    <w:p w:rsidR="008A608B" w:rsidRPr="00673D47" w:rsidRDefault="008A608B" w:rsidP="00673712">
      <w:pPr>
        <w:ind w:left="851" w:right="992"/>
        <w:jc w:val="both"/>
        <w:rPr>
          <w:rFonts w:ascii="Palatino Linotype" w:hAnsi="Palatino Linotype" w:cs="Arial"/>
          <w:i/>
          <w:sz w:val="22"/>
          <w:szCs w:val="22"/>
          <w:lang w:eastAsia="es-MX"/>
        </w:rPr>
      </w:pPr>
    </w:p>
    <w:p w:rsidR="008A608B" w:rsidRPr="00673D47" w:rsidRDefault="008A608B" w:rsidP="00673712">
      <w:pPr>
        <w:pStyle w:val="Prrafodelista"/>
        <w:spacing w:line="360" w:lineRule="auto"/>
        <w:ind w:left="0"/>
        <w:contextualSpacing w:val="0"/>
        <w:jc w:val="both"/>
        <w:rPr>
          <w:rFonts w:ascii="Palatino Linotype" w:hAnsi="Palatino Linotype"/>
        </w:rPr>
      </w:pPr>
      <w:r w:rsidRPr="00673D47">
        <w:rPr>
          <w:rFonts w:ascii="Palatino Linotype" w:hAnsi="Palatino Linotype"/>
        </w:rPr>
        <w:t xml:space="preserve">Advirtiendo de dicha respuesta, que </w:t>
      </w:r>
      <w:r w:rsidRPr="00673D47">
        <w:rPr>
          <w:rFonts w:ascii="Palatino Linotype" w:hAnsi="Palatino Linotype" w:cs="Arial"/>
          <w:b/>
        </w:rPr>
        <w:t>EL SUJETO OBLIGADO</w:t>
      </w:r>
      <w:r w:rsidRPr="00673D47">
        <w:rPr>
          <w:rFonts w:ascii="Palatino Linotype" w:hAnsi="Palatino Linotype"/>
        </w:rPr>
        <w:t xml:space="preserve"> acompañó los</w:t>
      </w:r>
      <w:r w:rsidRPr="00673D47">
        <w:rPr>
          <w:rFonts w:ascii="Palatino Linotype" w:hAnsi="Palatino Linotype" w:cs="Arial"/>
        </w:rPr>
        <w:t xml:space="preserve"> archivos denominados </w:t>
      </w:r>
      <w:hyperlink r:id="rId69" w:tgtFrame="_blank" w:history="1">
        <w:proofErr w:type="spellStart"/>
        <w:r w:rsidRPr="00673D47">
          <w:rPr>
            <w:rFonts w:ascii="Palatino Linotype" w:hAnsi="Palatino Linotype" w:cs="Arial"/>
            <w:b/>
          </w:rPr>
          <w:t>Saimex</w:t>
        </w:r>
        <w:proofErr w:type="spellEnd"/>
        <w:r w:rsidRPr="00673D47">
          <w:rPr>
            <w:rFonts w:ascii="Palatino Linotype" w:hAnsi="Palatino Linotype" w:cs="Arial"/>
            <w:b/>
          </w:rPr>
          <w:t xml:space="preserve"> 952 ok.pdf</w:t>
        </w:r>
      </w:hyperlink>
      <w:r w:rsidRPr="00673D47">
        <w:rPr>
          <w:rFonts w:ascii="Palatino Linotype" w:hAnsi="Palatino Linotype" w:cs="Arial"/>
        </w:rPr>
        <w:t xml:space="preserve">, </w:t>
      </w:r>
      <w:hyperlink r:id="rId70" w:tgtFrame="_blank" w:history="1">
        <w:r w:rsidRPr="00673D47">
          <w:rPr>
            <w:rFonts w:ascii="Palatino Linotype" w:hAnsi="Palatino Linotype" w:cs="Arial"/>
            <w:b/>
          </w:rPr>
          <w:t>00952UPVTIP2019.pdf</w:t>
        </w:r>
      </w:hyperlink>
      <w:r w:rsidRPr="00673D47">
        <w:rPr>
          <w:rFonts w:ascii="Palatino Linotype" w:hAnsi="Palatino Linotype" w:cs="Arial"/>
        </w:rPr>
        <w:t xml:space="preserve">, </w:t>
      </w:r>
      <w:hyperlink r:id="rId71" w:tgtFrame="_blank" w:history="1">
        <w:r w:rsidRPr="00673D47">
          <w:rPr>
            <w:rFonts w:ascii="Palatino Linotype" w:hAnsi="Palatino Linotype" w:cs="Arial"/>
            <w:b/>
          </w:rPr>
          <w:t>Anexo 952.pdf</w:t>
        </w:r>
      </w:hyperlink>
      <w:r w:rsidRPr="00673D47">
        <w:rPr>
          <w:rFonts w:ascii="Palatino Linotype" w:hAnsi="Palatino Linotype" w:cs="Arial"/>
        </w:rPr>
        <w:t xml:space="preserve"> y </w:t>
      </w:r>
      <w:hyperlink r:id="rId72" w:tgtFrame="_blank" w:history="1">
        <w:r w:rsidRPr="00673D47">
          <w:rPr>
            <w:rFonts w:ascii="Palatino Linotype" w:hAnsi="Palatino Linotype" w:cs="Arial"/>
            <w:b/>
          </w:rPr>
          <w:t>952.pdf</w:t>
        </w:r>
      </w:hyperlink>
      <w:r w:rsidRPr="00673D47">
        <w:rPr>
          <w:rFonts w:ascii="Palatino Linotype" w:hAnsi="Palatino Linotype" w:cs="Arial"/>
          <w:b/>
        </w:rPr>
        <w:t xml:space="preserve">, </w:t>
      </w:r>
      <w:r w:rsidRPr="00673D47">
        <w:rPr>
          <w:rFonts w:ascii="Palatino Linotype" w:hAnsi="Palatino Linotype" w:cs="Arial"/>
        </w:rPr>
        <w:t xml:space="preserve">los cuales </w:t>
      </w:r>
      <w:r w:rsidRPr="00673D47">
        <w:rPr>
          <w:rFonts w:ascii="Palatino Linotype" w:hAnsi="Palatino Linotype"/>
        </w:rPr>
        <w:t>se omite su inserción por ser del conocimiento de las partes.</w:t>
      </w:r>
    </w:p>
    <w:p w:rsidR="0088413F" w:rsidRPr="00673D47" w:rsidRDefault="0088413F" w:rsidP="00673712">
      <w:pPr>
        <w:spacing w:line="360" w:lineRule="auto"/>
        <w:ind w:left="851" w:right="992"/>
        <w:jc w:val="both"/>
        <w:rPr>
          <w:rFonts w:ascii="Palatino Linotype" w:hAnsi="Palatino Linotype" w:cs="Arial"/>
          <w:i/>
          <w:sz w:val="22"/>
          <w:szCs w:val="22"/>
          <w:lang w:eastAsia="es-MX"/>
        </w:rPr>
      </w:pPr>
    </w:p>
    <w:p w:rsidR="00D622D9" w:rsidRPr="00673D47" w:rsidRDefault="00D622D9" w:rsidP="00673712">
      <w:pPr>
        <w:pStyle w:val="Prrafodelista"/>
        <w:spacing w:line="360" w:lineRule="auto"/>
        <w:ind w:left="0"/>
        <w:jc w:val="both"/>
        <w:rPr>
          <w:rFonts w:ascii="Palatino Linotype" w:hAnsi="Palatino Linotype" w:cs="Arial"/>
        </w:rPr>
      </w:pPr>
      <w:r w:rsidRPr="00673D47">
        <w:rPr>
          <w:rFonts w:ascii="Palatino Linotype" w:hAnsi="Palatino Linotype" w:cs="Arial"/>
          <w:b/>
          <w:sz w:val="28"/>
        </w:rPr>
        <w:t xml:space="preserve">V. </w:t>
      </w:r>
      <w:r w:rsidRPr="00673D47">
        <w:rPr>
          <w:rFonts w:ascii="Palatino Linotype" w:hAnsi="Palatino Linotype"/>
        </w:rPr>
        <w:t xml:space="preserve">Inconforme con las </w:t>
      </w:r>
      <w:r w:rsidRPr="00673D47">
        <w:rPr>
          <w:rFonts w:ascii="Palatino Linotype" w:hAnsi="Palatino Linotype" w:cs="Arial"/>
        </w:rPr>
        <w:t xml:space="preserve">respuestas el </w:t>
      </w:r>
      <w:r w:rsidR="00171553" w:rsidRPr="00673D47">
        <w:rPr>
          <w:rFonts w:ascii="Palatino Linotype" w:hAnsi="Palatino Linotype" w:cs="Arial"/>
        </w:rPr>
        <w:t xml:space="preserve">veinticinco de </w:t>
      </w:r>
      <w:r w:rsidR="008A608B" w:rsidRPr="00673D47">
        <w:rPr>
          <w:rFonts w:ascii="Palatino Linotype" w:hAnsi="Palatino Linotype" w:cs="Arial"/>
        </w:rPr>
        <w:t xml:space="preserve">abril </w:t>
      </w:r>
      <w:r w:rsidRPr="00673D47">
        <w:rPr>
          <w:rFonts w:ascii="Palatino Linotype" w:hAnsi="Palatino Linotype" w:cs="Arial"/>
        </w:rPr>
        <w:t xml:space="preserve">de dos mil diecinueve, </w:t>
      </w:r>
      <w:r w:rsidR="00171553" w:rsidRPr="00673D47">
        <w:rPr>
          <w:rFonts w:ascii="Palatino Linotype" w:hAnsi="Palatino Linotype"/>
          <w:b/>
        </w:rPr>
        <w:t>EL</w:t>
      </w:r>
      <w:r w:rsidRPr="00673D47">
        <w:rPr>
          <w:rFonts w:ascii="Palatino Linotype" w:hAnsi="Palatino Linotype"/>
          <w:b/>
        </w:rPr>
        <w:t xml:space="preserve"> RECURRENTE</w:t>
      </w:r>
      <w:r w:rsidRPr="00673D47">
        <w:rPr>
          <w:rFonts w:ascii="Palatino Linotype" w:hAnsi="Palatino Linotype"/>
        </w:rPr>
        <w:t xml:space="preserve"> interpuso los recursos de revisión objeto del presente estudio, los cuales fueron registrado en </w:t>
      </w:r>
      <w:r w:rsidRPr="00673D47">
        <w:rPr>
          <w:rFonts w:ascii="Palatino Linotype" w:hAnsi="Palatino Linotype"/>
          <w:b/>
        </w:rPr>
        <w:t>EL SAIMEX</w:t>
      </w:r>
      <w:r w:rsidRPr="00673D47">
        <w:rPr>
          <w:rFonts w:ascii="Palatino Linotype" w:hAnsi="Palatino Linotype"/>
        </w:rPr>
        <w:t xml:space="preserve"> y se les asignó los números de expediente </w:t>
      </w:r>
      <w:r w:rsidR="00171553" w:rsidRPr="00673D47">
        <w:rPr>
          <w:rFonts w:ascii="Palatino Linotype" w:hAnsi="Palatino Linotype"/>
          <w:b/>
        </w:rPr>
        <w:t>0</w:t>
      </w:r>
      <w:r w:rsidR="008A608B" w:rsidRPr="00673D47">
        <w:rPr>
          <w:rFonts w:ascii="Palatino Linotype" w:hAnsi="Palatino Linotype"/>
          <w:b/>
        </w:rPr>
        <w:t>3077</w:t>
      </w:r>
      <w:r w:rsidR="00171553" w:rsidRPr="00673D47">
        <w:rPr>
          <w:rFonts w:ascii="Palatino Linotype" w:hAnsi="Palatino Linotype"/>
          <w:b/>
        </w:rPr>
        <w:t>/INFOEM/IP/RR/2019</w:t>
      </w:r>
      <w:r w:rsidR="00171553" w:rsidRPr="00673D47">
        <w:rPr>
          <w:rFonts w:ascii="Palatino Linotype" w:hAnsi="Palatino Linotype"/>
        </w:rPr>
        <w:t>,</w:t>
      </w:r>
      <w:r w:rsidR="00171553" w:rsidRPr="00673D47">
        <w:rPr>
          <w:rFonts w:ascii="Palatino Linotype" w:hAnsi="Palatino Linotype"/>
          <w:b/>
        </w:rPr>
        <w:t xml:space="preserve"> 0</w:t>
      </w:r>
      <w:r w:rsidR="008A608B" w:rsidRPr="00673D47">
        <w:rPr>
          <w:rFonts w:ascii="Palatino Linotype" w:hAnsi="Palatino Linotype"/>
          <w:b/>
        </w:rPr>
        <w:t>3078</w:t>
      </w:r>
      <w:r w:rsidR="00171553" w:rsidRPr="00673D47">
        <w:rPr>
          <w:rFonts w:ascii="Palatino Linotype" w:hAnsi="Palatino Linotype"/>
          <w:b/>
        </w:rPr>
        <w:t>/INFOEM/IP/RR/2019</w:t>
      </w:r>
      <w:r w:rsidR="00171553" w:rsidRPr="00673D47">
        <w:rPr>
          <w:rFonts w:ascii="Palatino Linotype" w:hAnsi="Palatino Linotype"/>
        </w:rPr>
        <w:t>,</w:t>
      </w:r>
      <w:r w:rsidR="00171553" w:rsidRPr="00673D47">
        <w:rPr>
          <w:rFonts w:ascii="Palatino Linotype" w:hAnsi="Palatino Linotype"/>
          <w:b/>
        </w:rPr>
        <w:t xml:space="preserve"> 0</w:t>
      </w:r>
      <w:r w:rsidR="008A608B" w:rsidRPr="00673D47">
        <w:rPr>
          <w:rFonts w:ascii="Palatino Linotype" w:hAnsi="Palatino Linotype"/>
          <w:b/>
        </w:rPr>
        <w:t>3079</w:t>
      </w:r>
      <w:r w:rsidR="00171553" w:rsidRPr="00673D47">
        <w:rPr>
          <w:rFonts w:ascii="Palatino Linotype" w:hAnsi="Palatino Linotype"/>
          <w:b/>
        </w:rPr>
        <w:t>/INFOEM/IP/RR/2019</w:t>
      </w:r>
      <w:r w:rsidR="00171553" w:rsidRPr="00673D47">
        <w:rPr>
          <w:rFonts w:ascii="Palatino Linotype" w:hAnsi="Palatino Linotype"/>
        </w:rPr>
        <w:t>,</w:t>
      </w:r>
      <w:r w:rsidR="00171553" w:rsidRPr="00673D47">
        <w:rPr>
          <w:rFonts w:ascii="Palatino Linotype" w:hAnsi="Palatino Linotype"/>
          <w:b/>
        </w:rPr>
        <w:t xml:space="preserve"> 0</w:t>
      </w:r>
      <w:r w:rsidR="008A608B" w:rsidRPr="00673D47">
        <w:rPr>
          <w:rFonts w:ascii="Palatino Linotype" w:hAnsi="Palatino Linotype"/>
          <w:b/>
        </w:rPr>
        <w:t>3080</w:t>
      </w:r>
      <w:r w:rsidR="00171553" w:rsidRPr="00673D47">
        <w:rPr>
          <w:rFonts w:ascii="Palatino Linotype" w:hAnsi="Palatino Linotype"/>
          <w:b/>
        </w:rPr>
        <w:t>/INFOEM/IP/RR/2019</w:t>
      </w:r>
      <w:r w:rsidR="00171553" w:rsidRPr="00673D47">
        <w:rPr>
          <w:rFonts w:ascii="Palatino Linotype" w:hAnsi="Palatino Linotype"/>
        </w:rPr>
        <w:t>,</w:t>
      </w:r>
      <w:r w:rsidR="00171553" w:rsidRPr="00673D47">
        <w:rPr>
          <w:rFonts w:ascii="Palatino Linotype" w:hAnsi="Palatino Linotype"/>
          <w:b/>
        </w:rPr>
        <w:t xml:space="preserve"> 0</w:t>
      </w:r>
      <w:r w:rsidR="008A608B" w:rsidRPr="00673D47">
        <w:rPr>
          <w:rFonts w:ascii="Palatino Linotype" w:hAnsi="Palatino Linotype"/>
          <w:b/>
        </w:rPr>
        <w:t>3081</w:t>
      </w:r>
      <w:r w:rsidR="00171553" w:rsidRPr="00673D47">
        <w:rPr>
          <w:rFonts w:ascii="Palatino Linotype" w:hAnsi="Palatino Linotype"/>
          <w:b/>
        </w:rPr>
        <w:t xml:space="preserve">/INFOEM/IP/RR/2019 </w:t>
      </w:r>
      <w:r w:rsidR="00171553" w:rsidRPr="00673D47">
        <w:rPr>
          <w:rFonts w:ascii="Palatino Linotype" w:hAnsi="Palatino Linotype"/>
        </w:rPr>
        <w:t xml:space="preserve">y </w:t>
      </w:r>
      <w:r w:rsidR="00171553" w:rsidRPr="00673D47">
        <w:rPr>
          <w:rFonts w:ascii="Palatino Linotype" w:hAnsi="Palatino Linotype"/>
          <w:b/>
        </w:rPr>
        <w:t>0</w:t>
      </w:r>
      <w:r w:rsidR="008A608B" w:rsidRPr="00673D47">
        <w:rPr>
          <w:rFonts w:ascii="Palatino Linotype" w:hAnsi="Palatino Linotype"/>
          <w:b/>
        </w:rPr>
        <w:t>3083</w:t>
      </w:r>
      <w:r w:rsidR="00171553" w:rsidRPr="00673D47">
        <w:rPr>
          <w:rFonts w:ascii="Palatino Linotype" w:hAnsi="Palatino Linotype"/>
          <w:b/>
        </w:rPr>
        <w:t>/INFOEM/IP/RR/2019</w:t>
      </w:r>
      <w:r w:rsidRPr="00673D47">
        <w:rPr>
          <w:rFonts w:ascii="Palatino Linotype" w:hAnsi="Palatino Linotype" w:cs="Arial"/>
        </w:rPr>
        <w:t>, en los que señaló como acto</w:t>
      </w:r>
      <w:r w:rsidR="00B62670" w:rsidRPr="00673D47">
        <w:rPr>
          <w:rFonts w:ascii="Palatino Linotype" w:hAnsi="Palatino Linotype" w:cs="Arial"/>
        </w:rPr>
        <w:t>s</w:t>
      </w:r>
      <w:r w:rsidRPr="00673D47">
        <w:rPr>
          <w:rFonts w:ascii="Palatino Linotype" w:hAnsi="Palatino Linotype" w:cs="Arial"/>
        </w:rPr>
        <w:t xml:space="preserve"> impugnado</w:t>
      </w:r>
      <w:r w:rsidR="00B62670" w:rsidRPr="00673D47">
        <w:rPr>
          <w:rFonts w:ascii="Palatino Linotype" w:hAnsi="Palatino Linotype" w:cs="Arial"/>
        </w:rPr>
        <w:t>s</w:t>
      </w:r>
      <w:r w:rsidR="00171553" w:rsidRPr="00673D47">
        <w:rPr>
          <w:rFonts w:ascii="Palatino Linotype" w:hAnsi="Palatino Linotype" w:cs="Arial"/>
        </w:rPr>
        <w:t xml:space="preserve"> y razones o motivos de inconformidad lo</w:t>
      </w:r>
      <w:r w:rsidR="00B62670" w:rsidRPr="00673D47">
        <w:rPr>
          <w:rFonts w:ascii="Palatino Linotype" w:hAnsi="Palatino Linotype" w:cs="Arial"/>
        </w:rPr>
        <w:t>s</w:t>
      </w:r>
      <w:r w:rsidRPr="00673D47">
        <w:rPr>
          <w:rFonts w:ascii="Palatino Linotype" w:hAnsi="Palatino Linotype" w:cs="Arial"/>
        </w:rPr>
        <w:t xml:space="preserve"> siguiente</w:t>
      </w:r>
      <w:r w:rsidR="00B62670" w:rsidRPr="00673D47">
        <w:rPr>
          <w:rFonts w:ascii="Palatino Linotype" w:hAnsi="Palatino Linotype" w:cs="Arial"/>
        </w:rPr>
        <w:t>s</w:t>
      </w:r>
      <w:r w:rsidRPr="00673D47">
        <w:rPr>
          <w:rFonts w:ascii="Palatino Linotype" w:hAnsi="Palatino Linotype" w:cs="Arial"/>
        </w:rPr>
        <w:t>:</w:t>
      </w:r>
    </w:p>
    <w:p w:rsidR="00D622D9" w:rsidRPr="00673D47" w:rsidRDefault="00D622D9" w:rsidP="00673712">
      <w:pPr>
        <w:spacing w:line="360" w:lineRule="auto"/>
        <w:jc w:val="both"/>
        <w:rPr>
          <w:rFonts w:ascii="Palatino Linotype" w:hAnsi="Palatino Linotype"/>
          <w:szCs w:val="28"/>
          <w:lang w:val="es-MX"/>
        </w:rPr>
      </w:pPr>
    </w:p>
    <w:tbl>
      <w:tblPr>
        <w:tblStyle w:val="Tablaconcuadrcula"/>
        <w:tblW w:w="0" w:type="auto"/>
        <w:jc w:val="center"/>
        <w:tblLook w:val="04A0" w:firstRow="1" w:lastRow="0" w:firstColumn="1" w:lastColumn="0" w:noHBand="0" w:noVBand="1"/>
      </w:tblPr>
      <w:tblGrid>
        <w:gridCol w:w="2972"/>
        <w:gridCol w:w="2977"/>
        <w:gridCol w:w="3397"/>
      </w:tblGrid>
      <w:tr w:rsidR="008A608B" w:rsidRPr="00673D47" w:rsidTr="00F1667F">
        <w:trPr>
          <w:jc w:val="center"/>
        </w:trPr>
        <w:tc>
          <w:tcPr>
            <w:tcW w:w="2972" w:type="dxa"/>
          </w:tcPr>
          <w:p w:rsidR="00171553" w:rsidRPr="00673D47" w:rsidRDefault="00B62670" w:rsidP="00B62670">
            <w:pPr>
              <w:jc w:val="center"/>
              <w:rPr>
                <w:rFonts w:ascii="Palatino Linotype" w:hAnsi="Palatino Linotype"/>
                <w:szCs w:val="28"/>
                <w:lang w:val="es-MX"/>
              </w:rPr>
            </w:pPr>
            <w:r w:rsidRPr="00673D47">
              <w:rPr>
                <w:rFonts w:ascii="Palatino Linotype" w:hAnsi="Palatino Linotype"/>
                <w:szCs w:val="28"/>
                <w:lang w:val="es-MX"/>
              </w:rPr>
              <w:t xml:space="preserve">Recurso de revisión </w:t>
            </w:r>
          </w:p>
        </w:tc>
        <w:tc>
          <w:tcPr>
            <w:tcW w:w="2977" w:type="dxa"/>
          </w:tcPr>
          <w:p w:rsidR="00171553" w:rsidRPr="00673D47" w:rsidRDefault="00171553" w:rsidP="00673712">
            <w:pPr>
              <w:jc w:val="center"/>
              <w:rPr>
                <w:rFonts w:ascii="Palatino Linotype" w:hAnsi="Palatino Linotype"/>
                <w:szCs w:val="28"/>
                <w:lang w:val="es-MX"/>
              </w:rPr>
            </w:pPr>
            <w:r w:rsidRPr="00673D47">
              <w:rPr>
                <w:rFonts w:ascii="Palatino Linotype" w:hAnsi="Palatino Linotype"/>
                <w:szCs w:val="28"/>
                <w:lang w:val="es-MX"/>
              </w:rPr>
              <w:t>Acto impugnado</w:t>
            </w:r>
          </w:p>
        </w:tc>
        <w:tc>
          <w:tcPr>
            <w:tcW w:w="3397" w:type="dxa"/>
          </w:tcPr>
          <w:p w:rsidR="00171553" w:rsidRPr="00673D47" w:rsidRDefault="00171553" w:rsidP="00673712">
            <w:pPr>
              <w:jc w:val="center"/>
              <w:rPr>
                <w:rFonts w:ascii="Palatino Linotype" w:hAnsi="Palatino Linotype"/>
                <w:szCs w:val="28"/>
                <w:lang w:val="es-MX"/>
              </w:rPr>
            </w:pPr>
            <w:r w:rsidRPr="00673D47">
              <w:rPr>
                <w:rFonts w:ascii="Palatino Linotype" w:hAnsi="Palatino Linotype"/>
                <w:szCs w:val="28"/>
                <w:lang w:val="es-MX"/>
              </w:rPr>
              <w:t>Razones o motivos de inconformidad</w:t>
            </w:r>
          </w:p>
        </w:tc>
      </w:tr>
      <w:tr w:rsidR="008A608B" w:rsidRPr="00673D47" w:rsidTr="00F1667F">
        <w:trPr>
          <w:jc w:val="center"/>
        </w:trPr>
        <w:tc>
          <w:tcPr>
            <w:tcW w:w="2972" w:type="dxa"/>
          </w:tcPr>
          <w:p w:rsidR="00171553" w:rsidRPr="00673D47" w:rsidRDefault="00171553" w:rsidP="00673712">
            <w:pPr>
              <w:jc w:val="both"/>
              <w:rPr>
                <w:rFonts w:ascii="Palatino Linotype" w:hAnsi="Palatino Linotype"/>
                <w:szCs w:val="28"/>
                <w:lang w:val="es-MX"/>
              </w:rPr>
            </w:pPr>
            <w:r w:rsidRPr="00673D47">
              <w:rPr>
                <w:rFonts w:ascii="Palatino Linotype" w:hAnsi="Palatino Linotype"/>
                <w:b/>
              </w:rPr>
              <w:t>0</w:t>
            </w:r>
            <w:r w:rsidR="008A608B" w:rsidRPr="00673D47">
              <w:rPr>
                <w:rFonts w:ascii="Palatino Linotype" w:hAnsi="Palatino Linotype"/>
                <w:b/>
              </w:rPr>
              <w:t>3077</w:t>
            </w:r>
            <w:r w:rsidRPr="00673D47">
              <w:rPr>
                <w:rFonts w:ascii="Palatino Linotype" w:hAnsi="Palatino Linotype"/>
                <w:b/>
              </w:rPr>
              <w:t>/INFOEM/IP/RR/2019</w:t>
            </w:r>
          </w:p>
        </w:tc>
        <w:tc>
          <w:tcPr>
            <w:tcW w:w="2977" w:type="dxa"/>
          </w:tcPr>
          <w:p w:rsidR="00171553" w:rsidRPr="00673D47" w:rsidRDefault="00171553" w:rsidP="00673712">
            <w:pPr>
              <w:jc w:val="both"/>
              <w:rPr>
                <w:rFonts w:ascii="Palatino Linotype" w:hAnsi="Palatino Linotype" w:cs="Arial"/>
                <w:i/>
                <w:lang w:eastAsia="es-MX"/>
              </w:rPr>
            </w:pPr>
            <w:r w:rsidRPr="00673D47">
              <w:rPr>
                <w:rFonts w:ascii="Palatino Linotype" w:hAnsi="Palatino Linotype" w:cs="Arial"/>
                <w:i/>
                <w:lang w:eastAsia="es-MX"/>
              </w:rPr>
              <w:t>“</w:t>
            </w:r>
            <w:r w:rsidR="008A608B" w:rsidRPr="00673D47">
              <w:rPr>
                <w:rFonts w:ascii="Palatino Linotype" w:hAnsi="Palatino Linotype" w:cs="Arial"/>
                <w:i/>
                <w:lang w:eastAsia="es-MX"/>
              </w:rPr>
              <w:t>No se da lo pedido</w:t>
            </w:r>
            <w:r w:rsidRPr="00673D47">
              <w:rPr>
                <w:rFonts w:ascii="Palatino Linotype" w:hAnsi="Palatino Linotype" w:cs="Arial"/>
                <w:i/>
                <w:lang w:eastAsia="es-MX"/>
              </w:rPr>
              <w:t>” (sic)</w:t>
            </w:r>
          </w:p>
        </w:tc>
        <w:tc>
          <w:tcPr>
            <w:tcW w:w="3397" w:type="dxa"/>
          </w:tcPr>
          <w:p w:rsidR="00171553" w:rsidRPr="00673D47" w:rsidRDefault="00171553" w:rsidP="00673712">
            <w:pPr>
              <w:jc w:val="both"/>
              <w:rPr>
                <w:rFonts w:ascii="Palatino Linotype" w:hAnsi="Palatino Linotype" w:cs="Arial"/>
                <w:i/>
                <w:lang w:eastAsia="es-MX"/>
              </w:rPr>
            </w:pPr>
            <w:r w:rsidRPr="00673D47">
              <w:rPr>
                <w:rFonts w:ascii="Palatino Linotype" w:hAnsi="Palatino Linotype" w:cs="Arial"/>
                <w:i/>
                <w:lang w:eastAsia="es-MX"/>
              </w:rPr>
              <w:t>“</w:t>
            </w:r>
            <w:r w:rsidR="008A608B" w:rsidRPr="00673D47">
              <w:rPr>
                <w:rFonts w:ascii="Palatino Linotype" w:hAnsi="Palatino Linotype" w:cs="Arial"/>
                <w:i/>
                <w:lang w:eastAsia="es-MX"/>
              </w:rPr>
              <w:t>La señora que da respuesta dice no tener la información pues de oficio no es pública, le recuerdo que son recursos financieros y el dinero del estado siempre debe transparentarse o ahora va a saber más que las autoridades de los niveles altos de la estructura gubernamental, se niegan a entregar la información</w:t>
            </w:r>
            <w:r w:rsidRPr="00673D47">
              <w:rPr>
                <w:rFonts w:ascii="Palatino Linotype" w:hAnsi="Palatino Linotype" w:cs="Arial"/>
                <w:i/>
                <w:lang w:eastAsia="es-MX"/>
              </w:rPr>
              <w:t>” (sic)</w:t>
            </w:r>
          </w:p>
        </w:tc>
      </w:tr>
      <w:tr w:rsidR="008A608B" w:rsidRPr="00673D47" w:rsidTr="00F1667F">
        <w:trPr>
          <w:jc w:val="center"/>
        </w:trPr>
        <w:tc>
          <w:tcPr>
            <w:tcW w:w="2972" w:type="dxa"/>
          </w:tcPr>
          <w:p w:rsidR="00171553" w:rsidRPr="00673D47" w:rsidRDefault="00171553" w:rsidP="00673712">
            <w:pPr>
              <w:jc w:val="both"/>
              <w:rPr>
                <w:rFonts w:ascii="Palatino Linotype" w:hAnsi="Palatino Linotype"/>
                <w:szCs w:val="28"/>
                <w:lang w:val="es-MX"/>
              </w:rPr>
            </w:pPr>
            <w:r w:rsidRPr="00673D47">
              <w:rPr>
                <w:rFonts w:ascii="Palatino Linotype" w:hAnsi="Palatino Linotype"/>
                <w:b/>
              </w:rPr>
              <w:t>0</w:t>
            </w:r>
            <w:r w:rsidR="008A608B" w:rsidRPr="00673D47">
              <w:rPr>
                <w:rFonts w:ascii="Palatino Linotype" w:hAnsi="Palatino Linotype"/>
                <w:b/>
              </w:rPr>
              <w:t>3078</w:t>
            </w:r>
            <w:r w:rsidRPr="00673D47">
              <w:rPr>
                <w:rFonts w:ascii="Palatino Linotype" w:hAnsi="Palatino Linotype"/>
                <w:b/>
              </w:rPr>
              <w:t>/INFOEM/IP/RR/2019</w:t>
            </w:r>
          </w:p>
        </w:tc>
        <w:tc>
          <w:tcPr>
            <w:tcW w:w="2977" w:type="dxa"/>
          </w:tcPr>
          <w:p w:rsidR="00171553" w:rsidRPr="00673D47" w:rsidRDefault="00171553" w:rsidP="00673712">
            <w:pPr>
              <w:jc w:val="both"/>
              <w:rPr>
                <w:rFonts w:ascii="Palatino Linotype" w:hAnsi="Palatino Linotype" w:cs="Arial"/>
                <w:i/>
                <w:lang w:eastAsia="es-MX"/>
              </w:rPr>
            </w:pPr>
            <w:r w:rsidRPr="00673D47">
              <w:rPr>
                <w:rFonts w:ascii="Palatino Linotype" w:hAnsi="Palatino Linotype" w:cs="Arial"/>
                <w:i/>
                <w:lang w:eastAsia="es-MX"/>
              </w:rPr>
              <w:t>“</w:t>
            </w:r>
            <w:r w:rsidR="00F77B93" w:rsidRPr="00673D47">
              <w:rPr>
                <w:rFonts w:ascii="Palatino Linotype" w:hAnsi="Palatino Linotype" w:cs="Arial"/>
                <w:i/>
                <w:lang w:eastAsia="es-MX"/>
              </w:rPr>
              <w:t>Faltan datos</w:t>
            </w:r>
            <w:r w:rsidRPr="00673D47">
              <w:rPr>
                <w:rFonts w:ascii="Palatino Linotype" w:hAnsi="Palatino Linotype" w:cs="Arial"/>
                <w:i/>
                <w:lang w:eastAsia="es-MX"/>
              </w:rPr>
              <w:t>” (sic)</w:t>
            </w:r>
          </w:p>
        </w:tc>
        <w:tc>
          <w:tcPr>
            <w:tcW w:w="3397" w:type="dxa"/>
          </w:tcPr>
          <w:p w:rsidR="00171553" w:rsidRPr="00673D47" w:rsidRDefault="00171553" w:rsidP="00673712">
            <w:pPr>
              <w:jc w:val="both"/>
              <w:rPr>
                <w:rFonts w:ascii="Palatino Linotype" w:hAnsi="Palatino Linotype" w:cs="Arial"/>
                <w:i/>
                <w:lang w:eastAsia="es-MX"/>
              </w:rPr>
            </w:pPr>
            <w:r w:rsidRPr="00673D47">
              <w:rPr>
                <w:rFonts w:ascii="Palatino Linotype" w:hAnsi="Palatino Linotype" w:cs="Arial"/>
                <w:i/>
                <w:lang w:eastAsia="es-MX"/>
              </w:rPr>
              <w:t>“</w:t>
            </w:r>
            <w:r w:rsidR="00F77B93" w:rsidRPr="00673D47">
              <w:rPr>
                <w:rFonts w:ascii="Palatino Linotype" w:hAnsi="Palatino Linotype" w:cs="Arial"/>
                <w:i/>
                <w:lang w:eastAsia="es-MX"/>
              </w:rPr>
              <w:t xml:space="preserve">Se entrega información incompleta como puede cotejarse con el archivo </w:t>
            </w:r>
            <w:r w:rsidR="00F77B93" w:rsidRPr="00673D47">
              <w:rPr>
                <w:rFonts w:ascii="Palatino Linotype" w:hAnsi="Palatino Linotype" w:cs="Arial"/>
                <w:i/>
                <w:lang w:eastAsia="es-MX"/>
              </w:rPr>
              <w:lastRenderedPageBreak/>
              <w:t>2010.pdf evitan dar acceso a la información</w:t>
            </w:r>
            <w:r w:rsidRPr="00673D47">
              <w:rPr>
                <w:rFonts w:ascii="Palatino Linotype" w:hAnsi="Palatino Linotype" w:cs="Arial"/>
                <w:i/>
                <w:lang w:eastAsia="es-MX"/>
              </w:rPr>
              <w:t xml:space="preserve">” (sic) </w:t>
            </w:r>
          </w:p>
        </w:tc>
      </w:tr>
      <w:tr w:rsidR="008A608B" w:rsidRPr="00673D47" w:rsidTr="00F1667F">
        <w:trPr>
          <w:jc w:val="center"/>
        </w:trPr>
        <w:tc>
          <w:tcPr>
            <w:tcW w:w="2972" w:type="dxa"/>
          </w:tcPr>
          <w:p w:rsidR="00171553" w:rsidRPr="00673D47" w:rsidRDefault="00171553" w:rsidP="00673712">
            <w:pPr>
              <w:jc w:val="both"/>
              <w:rPr>
                <w:rFonts w:ascii="Palatino Linotype" w:hAnsi="Palatino Linotype"/>
                <w:b/>
              </w:rPr>
            </w:pPr>
            <w:r w:rsidRPr="00673D47">
              <w:rPr>
                <w:rFonts w:ascii="Palatino Linotype" w:hAnsi="Palatino Linotype"/>
                <w:b/>
              </w:rPr>
              <w:lastRenderedPageBreak/>
              <w:t>0</w:t>
            </w:r>
            <w:r w:rsidR="008A608B" w:rsidRPr="00673D47">
              <w:rPr>
                <w:rFonts w:ascii="Palatino Linotype" w:hAnsi="Palatino Linotype"/>
                <w:b/>
              </w:rPr>
              <w:t>3079</w:t>
            </w:r>
            <w:r w:rsidRPr="00673D47">
              <w:rPr>
                <w:rFonts w:ascii="Palatino Linotype" w:hAnsi="Palatino Linotype"/>
                <w:b/>
              </w:rPr>
              <w:t>/INFOEM/IP/RR/2019</w:t>
            </w:r>
          </w:p>
        </w:tc>
        <w:tc>
          <w:tcPr>
            <w:tcW w:w="2977" w:type="dxa"/>
          </w:tcPr>
          <w:p w:rsidR="00171553" w:rsidRPr="00673D47" w:rsidRDefault="00171553" w:rsidP="00673712">
            <w:pPr>
              <w:jc w:val="both"/>
              <w:rPr>
                <w:rFonts w:ascii="Palatino Linotype" w:hAnsi="Palatino Linotype" w:cs="Arial"/>
                <w:i/>
                <w:lang w:eastAsia="es-MX"/>
              </w:rPr>
            </w:pPr>
            <w:r w:rsidRPr="00673D47">
              <w:rPr>
                <w:rFonts w:ascii="Palatino Linotype" w:hAnsi="Palatino Linotype" w:cs="Arial"/>
                <w:i/>
                <w:lang w:eastAsia="es-MX"/>
              </w:rPr>
              <w:t>“</w:t>
            </w:r>
            <w:r w:rsidR="00F77B93" w:rsidRPr="00673D47">
              <w:rPr>
                <w:rFonts w:ascii="Palatino Linotype" w:hAnsi="Palatino Linotype" w:cs="Arial"/>
                <w:i/>
                <w:lang w:eastAsia="es-MX"/>
              </w:rPr>
              <w:t>Falta información</w:t>
            </w:r>
            <w:r w:rsidRPr="00673D47">
              <w:rPr>
                <w:rFonts w:ascii="Palatino Linotype" w:hAnsi="Palatino Linotype" w:cs="Arial"/>
                <w:i/>
                <w:lang w:eastAsia="es-MX"/>
              </w:rPr>
              <w:t>” (sic)</w:t>
            </w:r>
          </w:p>
        </w:tc>
        <w:tc>
          <w:tcPr>
            <w:tcW w:w="3397" w:type="dxa"/>
          </w:tcPr>
          <w:p w:rsidR="00171553" w:rsidRPr="00673D47" w:rsidRDefault="00F77B93" w:rsidP="00673712">
            <w:pPr>
              <w:jc w:val="both"/>
              <w:rPr>
                <w:rFonts w:ascii="Palatino Linotype" w:hAnsi="Palatino Linotype" w:cs="Arial"/>
                <w:i/>
                <w:lang w:eastAsia="es-MX"/>
              </w:rPr>
            </w:pPr>
            <w:r w:rsidRPr="00673D47">
              <w:rPr>
                <w:rFonts w:ascii="Palatino Linotype" w:hAnsi="Palatino Linotype" w:cs="Arial"/>
                <w:i/>
                <w:lang w:eastAsia="es-MX"/>
              </w:rPr>
              <w:t>“No se indica lo pedido por cuatrimestre</w:t>
            </w:r>
            <w:r w:rsidR="00171553" w:rsidRPr="00673D47">
              <w:rPr>
                <w:rFonts w:ascii="Palatino Linotype" w:hAnsi="Palatino Linotype" w:cs="Arial"/>
                <w:i/>
                <w:lang w:eastAsia="es-MX"/>
              </w:rPr>
              <w:t>” (sic)</w:t>
            </w:r>
          </w:p>
        </w:tc>
      </w:tr>
      <w:tr w:rsidR="008A608B" w:rsidRPr="00673D47" w:rsidTr="00F1667F">
        <w:trPr>
          <w:jc w:val="center"/>
        </w:trPr>
        <w:tc>
          <w:tcPr>
            <w:tcW w:w="2972" w:type="dxa"/>
          </w:tcPr>
          <w:p w:rsidR="00171553" w:rsidRPr="00673D47" w:rsidRDefault="00171553" w:rsidP="00673712">
            <w:pPr>
              <w:jc w:val="both"/>
              <w:rPr>
                <w:rFonts w:ascii="Palatino Linotype" w:hAnsi="Palatino Linotype"/>
                <w:b/>
              </w:rPr>
            </w:pPr>
            <w:r w:rsidRPr="00673D47">
              <w:rPr>
                <w:rFonts w:ascii="Palatino Linotype" w:hAnsi="Palatino Linotype"/>
                <w:b/>
              </w:rPr>
              <w:t>0</w:t>
            </w:r>
            <w:r w:rsidR="008A608B" w:rsidRPr="00673D47">
              <w:rPr>
                <w:rFonts w:ascii="Palatino Linotype" w:hAnsi="Palatino Linotype"/>
                <w:b/>
              </w:rPr>
              <w:t>3080</w:t>
            </w:r>
            <w:r w:rsidRPr="00673D47">
              <w:rPr>
                <w:rFonts w:ascii="Palatino Linotype" w:hAnsi="Palatino Linotype"/>
                <w:b/>
              </w:rPr>
              <w:t>/INFOEM/IP/RR/2019</w:t>
            </w:r>
          </w:p>
        </w:tc>
        <w:tc>
          <w:tcPr>
            <w:tcW w:w="2977" w:type="dxa"/>
          </w:tcPr>
          <w:p w:rsidR="00171553" w:rsidRPr="00673D47" w:rsidRDefault="00F1667F" w:rsidP="00673712">
            <w:pPr>
              <w:jc w:val="both"/>
              <w:rPr>
                <w:rFonts w:ascii="Palatino Linotype" w:hAnsi="Palatino Linotype" w:cs="Arial"/>
                <w:i/>
                <w:lang w:eastAsia="es-MX"/>
              </w:rPr>
            </w:pPr>
            <w:r w:rsidRPr="00673D47">
              <w:rPr>
                <w:rFonts w:ascii="Palatino Linotype" w:hAnsi="Palatino Linotype" w:cs="Arial"/>
                <w:i/>
                <w:lang w:eastAsia="es-MX"/>
              </w:rPr>
              <w:t>“</w:t>
            </w:r>
            <w:r w:rsidR="00F77B93" w:rsidRPr="00673D47">
              <w:rPr>
                <w:rFonts w:ascii="Palatino Linotype" w:hAnsi="Palatino Linotype" w:cs="Arial"/>
                <w:i/>
                <w:lang w:eastAsia="es-MX"/>
              </w:rPr>
              <w:t>No es lo pedido</w:t>
            </w:r>
            <w:r w:rsidRPr="00673D47">
              <w:rPr>
                <w:rFonts w:ascii="Palatino Linotype" w:hAnsi="Palatino Linotype" w:cs="Arial"/>
                <w:i/>
                <w:lang w:eastAsia="es-MX"/>
              </w:rPr>
              <w:t>” (sic)</w:t>
            </w:r>
          </w:p>
        </w:tc>
        <w:tc>
          <w:tcPr>
            <w:tcW w:w="3397" w:type="dxa"/>
          </w:tcPr>
          <w:p w:rsidR="00F1667F" w:rsidRPr="00673D47" w:rsidRDefault="00F1667F" w:rsidP="00673712">
            <w:pPr>
              <w:jc w:val="both"/>
              <w:rPr>
                <w:rFonts w:ascii="Palatino Linotype" w:hAnsi="Palatino Linotype" w:cs="Arial"/>
                <w:i/>
                <w:lang w:eastAsia="es-MX"/>
              </w:rPr>
            </w:pPr>
            <w:r w:rsidRPr="00673D47">
              <w:rPr>
                <w:rFonts w:ascii="Palatino Linotype" w:hAnsi="Palatino Linotype" w:cs="Arial"/>
                <w:i/>
                <w:lang w:eastAsia="es-MX"/>
              </w:rPr>
              <w:t>“</w:t>
            </w:r>
            <w:r w:rsidR="00F77B93" w:rsidRPr="00673D47">
              <w:rPr>
                <w:rFonts w:ascii="Palatino Linotype" w:hAnsi="Palatino Linotype" w:cs="Arial"/>
                <w:i/>
                <w:lang w:eastAsia="es-MX"/>
              </w:rPr>
              <w:t xml:space="preserve">La CIUDADANA que otorga la respuesta manifiesta emisión de constancias, no de personas atendidas </w:t>
            </w:r>
            <w:proofErr w:type="spellStart"/>
            <w:r w:rsidR="00F77B93" w:rsidRPr="00673D47">
              <w:rPr>
                <w:rFonts w:ascii="Palatino Linotype" w:hAnsi="Palatino Linotype" w:cs="Arial"/>
                <w:i/>
                <w:lang w:eastAsia="es-MX"/>
              </w:rPr>
              <w:t>historicamente</w:t>
            </w:r>
            <w:proofErr w:type="spellEnd"/>
            <w:r w:rsidRPr="00673D47">
              <w:rPr>
                <w:rFonts w:ascii="Palatino Linotype" w:hAnsi="Palatino Linotype" w:cs="Arial"/>
                <w:i/>
                <w:lang w:eastAsia="es-MX"/>
              </w:rPr>
              <w:t>” (sic)</w:t>
            </w:r>
          </w:p>
        </w:tc>
      </w:tr>
      <w:tr w:rsidR="008A608B" w:rsidRPr="00673D47" w:rsidTr="00F1667F">
        <w:trPr>
          <w:jc w:val="center"/>
        </w:trPr>
        <w:tc>
          <w:tcPr>
            <w:tcW w:w="2972" w:type="dxa"/>
          </w:tcPr>
          <w:p w:rsidR="00171553" w:rsidRPr="00673D47" w:rsidRDefault="00171553" w:rsidP="00673712">
            <w:pPr>
              <w:jc w:val="both"/>
              <w:rPr>
                <w:rFonts w:ascii="Palatino Linotype" w:hAnsi="Palatino Linotype"/>
                <w:b/>
              </w:rPr>
            </w:pPr>
            <w:r w:rsidRPr="00673D47">
              <w:rPr>
                <w:rFonts w:ascii="Palatino Linotype" w:hAnsi="Palatino Linotype"/>
                <w:b/>
              </w:rPr>
              <w:t>0</w:t>
            </w:r>
            <w:r w:rsidR="008A608B" w:rsidRPr="00673D47">
              <w:rPr>
                <w:rFonts w:ascii="Palatino Linotype" w:hAnsi="Palatino Linotype"/>
                <w:b/>
              </w:rPr>
              <w:t>3081</w:t>
            </w:r>
            <w:r w:rsidRPr="00673D47">
              <w:rPr>
                <w:rFonts w:ascii="Palatino Linotype" w:hAnsi="Palatino Linotype"/>
                <w:b/>
              </w:rPr>
              <w:t>/INFOEM/IP/RR/2019</w:t>
            </w:r>
          </w:p>
        </w:tc>
        <w:tc>
          <w:tcPr>
            <w:tcW w:w="2977" w:type="dxa"/>
          </w:tcPr>
          <w:p w:rsidR="00171553" w:rsidRPr="00673D47" w:rsidRDefault="00F1667F" w:rsidP="00673712">
            <w:pPr>
              <w:jc w:val="both"/>
              <w:rPr>
                <w:rFonts w:ascii="Palatino Linotype" w:hAnsi="Palatino Linotype" w:cs="Arial"/>
                <w:i/>
                <w:lang w:eastAsia="es-MX"/>
              </w:rPr>
            </w:pPr>
            <w:r w:rsidRPr="00673D47">
              <w:rPr>
                <w:rFonts w:ascii="Palatino Linotype" w:hAnsi="Palatino Linotype" w:cs="Arial"/>
                <w:i/>
                <w:lang w:eastAsia="es-MX"/>
              </w:rPr>
              <w:t>“</w:t>
            </w:r>
            <w:r w:rsidR="00F77B93" w:rsidRPr="00673D47">
              <w:rPr>
                <w:rFonts w:ascii="Palatino Linotype" w:hAnsi="Palatino Linotype" w:cs="Arial"/>
                <w:i/>
                <w:lang w:eastAsia="es-MX"/>
              </w:rPr>
              <w:t>No entrega lo pedido</w:t>
            </w:r>
            <w:r w:rsidRPr="00673D47">
              <w:rPr>
                <w:rFonts w:ascii="Palatino Linotype" w:hAnsi="Palatino Linotype" w:cs="Arial"/>
                <w:i/>
                <w:lang w:eastAsia="es-MX"/>
              </w:rPr>
              <w:t>” (sic)</w:t>
            </w:r>
          </w:p>
        </w:tc>
        <w:tc>
          <w:tcPr>
            <w:tcW w:w="3397" w:type="dxa"/>
          </w:tcPr>
          <w:p w:rsidR="00F77B93" w:rsidRPr="00673D47" w:rsidRDefault="00F1667F" w:rsidP="00673712">
            <w:pPr>
              <w:jc w:val="both"/>
              <w:rPr>
                <w:rFonts w:ascii="Palatino Linotype" w:hAnsi="Palatino Linotype" w:cs="Arial"/>
                <w:i/>
                <w:lang w:eastAsia="es-MX"/>
              </w:rPr>
            </w:pPr>
            <w:r w:rsidRPr="00673D47">
              <w:rPr>
                <w:rFonts w:ascii="Palatino Linotype" w:hAnsi="Palatino Linotype" w:cs="Arial"/>
                <w:i/>
                <w:lang w:eastAsia="es-MX"/>
              </w:rPr>
              <w:t>“</w:t>
            </w:r>
            <w:r w:rsidR="00F77B93" w:rsidRPr="00673D47">
              <w:rPr>
                <w:rFonts w:ascii="Palatino Linotype" w:hAnsi="Palatino Linotype" w:cs="Arial"/>
                <w:i/>
                <w:lang w:eastAsia="es-MX"/>
              </w:rPr>
              <w:t>Nuevamente la CIUDADANA es omisa en responder ya que ella misma asegura que los alumnos si toman los talleres pero no da la información</w:t>
            </w:r>
            <w:r w:rsidRPr="00673D47">
              <w:rPr>
                <w:rFonts w:ascii="Palatino Linotype" w:hAnsi="Palatino Linotype" w:cs="Arial"/>
                <w:i/>
                <w:lang w:eastAsia="es-MX"/>
              </w:rPr>
              <w:t>” (sic)</w:t>
            </w:r>
          </w:p>
        </w:tc>
      </w:tr>
      <w:tr w:rsidR="008A608B" w:rsidRPr="00673D47" w:rsidTr="00F1667F">
        <w:trPr>
          <w:jc w:val="center"/>
        </w:trPr>
        <w:tc>
          <w:tcPr>
            <w:tcW w:w="2972" w:type="dxa"/>
          </w:tcPr>
          <w:p w:rsidR="00171553" w:rsidRPr="00673D47" w:rsidRDefault="00171553" w:rsidP="00673712">
            <w:pPr>
              <w:jc w:val="both"/>
              <w:rPr>
                <w:rFonts w:ascii="Palatino Linotype" w:hAnsi="Palatino Linotype"/>
                <w:b/>
              </w:rPr>
            </w:pPr>
            <w:r w:rsidRPr="00673D47">
              <w:rPr>
                <w:rFonts w:ascii="Palatino Linotype" w:hAnsi="Palatino Linotype"/>
                <w:b/>
              </w:rPr>
              <w:t>0</w:t>
            </w:r>
            <w:r w:rsidR="008A608B" w:rsidRPr="00673D47">
              <w:rPr>
                <w:rFonts w:ascii="Palatino Linotype" w:hAnsi="Palatino Linotype"/>
                <w:b/>
              </w:rPr>
              <w:t>3083</w:t>
            </w:r>
            <w:r w:rsidRPr="00673D47">
              <w:rPr>
                <w:rFonts w:ascii="Palatino Linotype" w:hAnsi="Palatino Linotype"/>
                <w:b/>
              </w:rPr>
              <w:t>/INFOEM/IP/RR/2019</w:t>
            </w:r>
          </w:p>
        </w:tc>
        <w:tc>
          <w:tcPr>
            <w:tcW w:w="2977" w:type="dxa"/>
          </w:tcPr>
          <w:p w:rsidR="00171553" w:rsidRPr="00673D47" w:rsidRDefault="00F77B93" w:rsidP="00673712">
            <w:pPr>
              <w:jc w:val="both"/>
              <w:rPr>
                <w:rFonts w:ascii="Palatino Linotype" w:hAnsi="Palatino Linotype" w:cs="Arial"/>
                <w:i/>
                <w:lang w:eastAsia="es-MX"/>
              </w:rPr>
            </w:pPr>
            <w:r w:rsidRPr="00673D47">
              <w:rPr>
                <w:rFonts w:ascii="Palatino Linotype" w:hAnsi="Palatino Linotype" w:cs="Arial"/>
                <w:i/>
                <w:lang w:eastAsia="es-MX"/>
              </w:rPr>
              <w:t>“No se da lo pedido” (sic)</w:t>
            </w:r>
          </w:p>
        </w:tc>
        <w:tc>
          <w:tcPr>
            <w:tcW w:w="3397" w:type="dxa"/>
          </w:tcPr>
          <w:p w:rsidR="00171553" w:rsidRPr="00673D47" w:rsidRDefault="00F1667F" w:rsidP="00673712">
            <w:pPr>
              <w:jc w:val="both"/>
              <w:rPr>
                <w:rFonts w:ascii="Palatino Linotype" w:hAnsi="Palatino Linotype" w:cs="Arial"/>
                <w:i/>
                <w:lang w:eastAsia="es-MX"/>
              </w:rPr>
            </w:pPr>
            <w:r w:rsidRPr="00673D47">
              <w:rPr>
                <w:rFonts w:ascii="Palatino Linotype" w:hAnsi="Palatino Linotype" w:cs="Arial"/>
                <w:i/>
                <w:lang w:eastAsia="es-MX"/>
              </w:rPr>
              <w:t>“</w:t>
            </w:r>
            <w:r w:rsidR="00F77B93" w:rsidRPr="00673D47">
              <w:rPr>
                <w:rFonts w:ascii="Palatino Linotype" w:hAnsi="Palatino Linotype" w:cs="Arial"/>
                <w:i/>
                <w:lang w:eastAsia="es-MX"/>
              </w:rPr>
              <w:t xml:space="preserve">No se hace entrega del </w:t>
            </w:r>
            <w:proofErr w:type="spellStart"/>
            <w:r w:rsidR="00F77B93" w:rsidRPr="00673D47">
              <w:rPr>
                <w:rFonts w:ascii="Palatino Linotype" w:hAnsi="Palatino Linotype" w:cs="Arial"/>
                <w:i/>
                <w:lang w:eastAsia="es-MX"/>
              </w:rPr>
              <w:t>historico</w:t>
            </w:r>
            <w:proofErr w:type="spellEnd"/>
            <w:r w:rsidR="00F77B93" w:rsidRPr="00673D47">
              <w:rPr>
                <w:rFonts w:ascii="Palatino Linotype" w:hAnsi="Palatino Linotype" w:cs="Arial"/>
                <w:i/>
                <w:lang w:eastAsia="es-MX"/>
              </w:rPr>
              <w:t xml:space="preserve"> y falta información como los contratos</w:t>
            </w:r>
            <w:r w:rsidRPr="00673D47">
              <w:rPr>
                <w:rFonts w:ascii="Palatino Linotype" w:hAnsi="Palatino Linotype" w:cs="Arial"/>
                <w:i/>
                <w:lang w:eastAsia="es-MX"/>
              </w:rPr>
              <w:t>” (sic)</w:t>
            </w:r>
          </w:p>
        </w:tc>
      </w:tr>
    </w:tbl>
    <w:p w:rsidR="00171553" w:rsidRPr="00673D47" w:rsidRDefault="00171553" w:rsidP="00673712">
      <w:pPr>
        <w:spacing w:line="360" w:lineRule="auto"/>
        <w:jc w:val="both"/>
        <w:rPr>
          <w:rFonts w:ascii="Palatino Linotype" w:hAnsi="Palatino Linotype"/>
          <w:szCs w:val="28"/>
          <w:lang w:val="es-MX"/>
        </w:rPr>
      </w:pPr>
    </w:p>
    <w:p w:rsidR="00F77B93" w:rsidRPr="00673D47" w:rsidRDefault="00767A53" w:rsidP="00673712">
      <w:pPr>
        <w:spacing w:line="360" w:lineRule="auto"/>
        <w:ind w:right="49"/>
        <w:jc w:val="both"/>
        <w:rPr>
          <w:rFonts w:ascii="Palatino Linotype" w:hAnsi="Palatino Linotype"/>
          <w:noProof/>
          <w:lang w:val="es-MX" w:eastAsia="es-MX"/>
        </w:rPr>
      </w:pPr>
      <w:r w:rsidRPr="00673D47">
        <w:rPr>
          <w:rFonts w:ascii="Palatino Linotype" w:hAnsi="Palatino Linotype" w:cs="Arial"/>
          <w:b/>
          <w:sz w:val="28"/>
          <w:szCs w:val="28"/>
        </w:rPr>
        <w:t>V</w:t>
      </w:r>
      <w:r w:rsidR="00F46712">
        <w:rPr>
          <w:rFonts w:ascii="Palatino Linotype" w:hAnsi="Palatino Linotype" w:cs="Arial"/>
          <w:b/>
          <w:sz w:val="28"/>
          <w:szCs w:val="28"/>
        </w:rPr>
        <w:t>I</w:t>
      </w:r>
      <w:r w:rsidRPr="00673D47">
        <w:rPr>
          <w:rFonts w:ascii="Palatino Linotype" w:hAnsi="Palatino Linotype" w:cs="Arial"/>
          <w:b/>
          <w:sz w:val="28"/>
          <w:szCs w:val="28"/>
        </w:rPr>
        <w:t>.</w:t>
      </w:r>
      <w:r w:rsidRPr="00673D47">
        <w:rPr>
          <w:rFonts w:ascii="Palatino Linotype" w:hAnsi="Palatino Linotype" w:cs="Arial"/>
          <w:b/>
          <w:sz w:val="28"/>
        </w:rPr>
        <w:t xml:space="preserve"> </w:t>
      </w:r>
      <w:r w:rsidRPr="00673D47">
        <w:rPr>
          <w:rFonts w:ascii="Palatino Linotype" w:hAnsi="Palatino Linotype" w:cs="Arial"/>
        </w:rPr>
        <w:t xml:space="preserve">El </w:t>
      </w:r>
      <w:r w:rsidR="000874CF" w:rsidRPr="00673D47">
        <w:rPr>
          <w:rFonts w:ascii="Palatino Linotype" w:hAnsi="Palatino Linotype" w:cs="Arial"/>
        </w:rPr>
        <w:t xml:space="preserve">veinticinco de </w:t>
      </w:r>
      <w:r w:rsidR="00F77B93" w:rsidRPr="00673D47">
        <w:rPr>
          <w:rFonts w:ascii="Palatino Linotype" w:hAnsi="Palatino Linotype" w:cs="Arial"/>
        </w:rPr>
        <w:t xml:space="preserve">abril </w:t>
      </w:r>
      <w:r w:rsidR="000874CF" w:rsidRPr="00673D47">
        <w:rPr>
          <w:rFonts w:ascii="Palatino Linotype" w:hAnsi="Palatino Linotype" w:cs="Arial"/>
        </w:rPr>
        <w:t>de dos mil diecinueve</w:t>
      </w:r>
      <w:r w:rsidRPr="00673D47">
        <w:rPr>
          <w:rFonts w:ascii="Palatino Linotype" w:hAnsi="Palatino Linotype"/>
        </w:rPr>
        <w:t>, los</w:t>
      </w:r>
      <w:r w:rsidRPr="00673D47">
        <w:rPr>
          <w:rFonts w:ascii="Palatino Linotype" w:hAnsi="Palatino Linotype" w:cs="Arial"/>
        </w:rPr>
        <w:t xml:space="preserve"> </w:t>
      </w:r>
      <w:r w:rsidRPr="00673D47">
        <w:rPr>
          <w:rFonts w:ascii="Palatino Linotype" w:hAnsi="Palatino Linotype" w:cs="Arial"/>
          <w:lang w:val="es-ES_tradnl"/>
        </w:rPr>
        <w:t>recursos de revisión de que</w:t>
      </w:r>
      <w:r w:rsidRPr="00673D47">
        <w:rPr>
          <w:rFonts w:ascii="Palatino Linotype" w:hAnsi="Palatino Linotype" w:cs="Arial"/>
        </w:rPr>
        <w:t xml:space="preserve"> se tratan</w:t>
      </w:r>
      <w:r w:rsidRPr="00673D47">
        <w:rPr>
          <w:rFonts w:ascii="Palatino Linotype" w:hAnsi="Palatino Linotype" w:cs="Arial"/>
          <w:lang w:val="es-ES_tradnl"/>
        </w:rPr>
        <w:t xml:space="preserve"> se enviaron electrónicamente al Instituto de </w:t>
      </w:r>
      <w:r w:rsidRPr="00673D47">
        <w:rPr>
          <w:rFonts w:ascii="Palatino Linotype" w:eastAsia="Arial Unicode MS" w:hAnsi="Palatino Linotype" w:cs="Arial"/>
        </w:rPr>
        <w:t>Transparencia</w:t>
      </w:r>
      <w:r w:rsidRPr="00673D47">
        <w:rPr>
          <w:rFonts w:ascii="Palatino Linotype" w:hAnsi="Palatino Linotype" w:cs="Arial"/>
          <w:lang w:val="es-ES_tradnl"/>
        </w:rPr>
        <w:t>, Acceso a la Información Pública y Protección de Datos Personales del Estado de México y Municipios y con fundamento en el artículo 185</w:t>
      </w:r>
      <w:r w:rsidR="00B74A58" w:rsidRPr="00673D47">
        <w:rPr>
          <w:rFonts w:ascii="Palatino Linotype" w:hAnsi="Palatino Linotype" w:cs="Arial"/>
          <w:lang w:val="es-ES_tradnl"/>
        </w:rPr>
        <w:t>,</w:t>
      </w:r>
      <w:r w:rsidRPr="00673D47">
        <w:rPr>
          <w:rFonts w:ascii="Palatino Linotype" w:hAnsi="Palatino Linotype" w:cs="Arial"/>
          <w:lang w:val="es-ES_tradnl"/>
        </w:rPr>
        <w:t xml:space="preserve"> fracción I de la </w:t>
      </w:r>
      <w:r w:rsidRPr="00673D47">
        <w:rPr>
          <w:rFonts w:ascii="Palatino Linotype" w:hAnsi="Palatino Linotype"/>
        </w:rPr>
        <w:t>Ley de Transparencia y Acceso a la Información Pública del Estado de México y Municipios</w:t>
      </w:r>
      <w:r w:rsidRPr="00673D47">
        <w:rPr>
          <w:rFonts w:ascii="Palatino Linotype" w:hAnsi="Palatino Linotype" w:cs="Arial"/>
          <w:lang w:val="es-ES_tradnl"/>
        </w:rPr>
        <w:t>, se turnaron, a través del</w:t>
      </w:r>
      <w:r w:rsidRPr="00673D47">
        <w:rPr>
          <w:rFonts w:ascii="Palatino Linotype" w:eastAsia="Arial Unicode MS" w:hAnsi="Palatino Linotype" w:cs="Arial"/>
          <w:lang w:val="es-ES_tradnl"/>
        </w:rPr>
        <w:t xml:space="preserve"> </w:t>
      </w:r>
      <w:r w:rsidRPr="00673D47">
        <w:rPr>
          <w:rFonts w:ascii="Palatino Linotype" w:eastAsia="Arial Unicode MS" w:hAnsi="Palatino Linotype" w:cs="Arial"/>
          <w:b/>
          <w:lang w:val="es-ES_tradnl"/>
        </w:rPr>
        <w:t>SAIMEX</w:t>
      </w:r>
      <w:r w:rsidRPr="00673D47">
        <w:rPr>
          <w:rFonts w:ascii="Palatino Linotype" w:hAnsi="Palatino Linotype"/>
        </w:rPr>
        <w:t xml:space="preserve">, </w:t>
      </w:r>
      <w:r w:rsidR="00F77B93" w:rsidRPr="00673D47">
        <w:rPr>
          <w:rFonts w:ascii="Palatino Linotype" w:hAnsi="Palatino Linotype"/>
        </w:rPr>
        <w:t xml:space="preserve">el </w:t>
      </w:r>
      <w:r w:rsidRPr="00673D47">
        <w:rPr>
          <w:rFonts w:ascii="Palatino Linotype" w:hAnsi="Palatino Linotype"/>
        </w:rPr>
        <w:t>recurso</w:t>
      </w:r>
      <w:r w:rsidR="00167DF4" w:rsidRPr="00673D47">
        <w:rPr>
          <w:rFonts w:ascii="Palatino Linotype" w:hAnsi="Palatino Linotype"/>
        </w:rPr>
        <w:t>s</w:t>
      </w:r>
      <w:r w:rsidRPr="00673D47">
        <w:rPr>
          <w:rFonts w:ascii="Palatino Linotype" w:hAnsi="Palatino Linotype" w:cs="Arial"/>
          <w:szCs w:val="20"/>
        </w:rPr>
        <w:t xml:space="preserve"> de revisión </w:t>
      </w:r>
      <w:r w:rsidR="00F77B93" w:rsidRPr="00673D47">
        <w:rPr>
          <w:rFonts w:ascii="Palatino Linotype" w:hAnsi="Palatino Linotype"/>
          <w:b/>
        </w:rPr>
        <w:t>03077/INFOEM/IP/RR/2019</w:t>
      </w:r>
      <w:r w:rsidR="00F77B93" w:rsidRPr="00673D47">
        <w:rPr>
          <w:rFonts w:ascii="Palatino Linotype" w:hAnsi="Palatino Linotype"/>
        </w:rPr>
        <w:t xml:space="preserve"> a la </w:t>
      </w:r>
      <w:r w:rsidR="00F77B93" w:rsidRPr="00673D47">
        <w:rPr>
          <w:rFonts w:ascii="Palatino Linotype" w:hAnsi="Palatino Linotype" w:cs="Arial"/>
          <w:lang w:val="es-ES_tradnl"/>
        </w:rPr>
        <w:t xml:space="preserve">Comisionada </w:t>
      </w:r>
      <w:r w:rsidR="00F77B93" w:rsidRPr="00673D47">
        <w:rPr>
          <w:rFonts w:ascii="Palatino Linotype" w:hAnsi="Palatino Linotype" w:cs="Arial"/>
          <w:b/>
          <w:lang w:val="es-ES_tradnl"/>
        </w:rPr>
        <w:t xml:space="preserve">Eva Abaid Yapur, </w:t>
      </w:r>
      <w:r w:rsidR="00F77B93" w:rsidRPr="00673D47">
        <w:rPr>
          <w:rFonts w:ascii="Palatino Linotype" w:hAnsi="Palatino Linotype" w:cs="Arial"/>
          <w:lang w:val="es-ES_tradnl"/>
        </w:rPr>
        <w:t xml:space="preserve">los recursos </w:t>
      </w:r>
      <w:r w:rsidR="00F77B93" w:rsidRPr="00673D47">
        <w:rPr>
          <w:rFonts w:ascii="Palatino Linotype" w:hAnsi="Palatino Linotype" w:cs="Arial"/>
          <w:szCs w:val="20"/>
        </w:rPr>
        <w:t xml:space="preserve">de revisión </w:t>
      </w:r>
      <w:r w:rsidR="00F77B93" w:rsidRPr="00673D47">
        <w:rPr>
          <w:rFonts w:ascii="Palatino Linotype" w:hAnsi="Palatino Linotype"/>
          <w:b/>
        </w:rPr>
        <w:t xml:space="preserve">03078/INFOEM/IP/RR/2019 </w:t>
      </w:r>
      <w:r w:rsidR="00F77B93" w:rsidRPr="00673D47">
        <w:rPr>
          <w:rFonts w:ascii="Palatino Linotype" w:hAnsi="Palatino Linotype"/>
        </w:rPr>
        <w:t xml:space="preserve">y </w:t>
      </w:r>
      <w:r w:rsidR="00F77B93" w:rsidRPr="00673D47">
        <w:rPr>
          <w:rFonts w:ascii="Palatino Linotype" w:hAnsi="Palatino Linotype"/>
          <w:b/>
        </w:rPr>
        <w:t>03083/INFOEM/IP/RR/2019</w:t>
      </w:r>
      <w:r w:rsidR="00F77B93" w:rsidRPr="00673D47">
        <w:rPr>
          <w:rFonts w:ascii="Palatino Linotype" w:hAnsi="Palatino Linotype"/>
        </w:rPr>
        <w:t xml:space="preserve"> al </w:t>
      </w:r>
      <w:r w:rsidR="00F77B93" w:rsidRPr="00673D47">
        <w:rPr>
          <w:rFonts w:ascii="Palatino Linotype" w:hAnsi="Palatino Linotype" w:cs="Arial"/>
          <w:lang w:val="es-ES_tradnl"/>
        </w:rPr>
        <w:t xml:space="preserve">Comisionado </w:t>
      </w:r>
      <w:r w:rsidR="00F77B93" w:rsidRPr="00673D47">
        <w:rPr>
          <w:rFonts w:ascii="Palatino Linotype" w:hAnsi="Palatino Linotype" w:cs="Arial"/>
          <w:b/>
          <w:lang w:val="es-ES_tradnl"/>
        </w:rPr>
        <w:t xml:space="preserve">José Guadalupe Luna Hernández, </w:t>
      </w:r>
      <w:r w:rsidR="00F77B93" w:rsidRPr="00673D47">
        <w:rPr>
          <w:rFonts w:ascii="Palatino Linotype" w:hAnsi="Palatino Linotype" w:cs="Arial"/>
          <w:lang w:val="es-ES_tradnl"/>
        </w:rPr>
        <w:t xml:space="preserve">el recurso </w:t>
      </w:r>
      <w:r w:rsidR="00F77B93" w:rsidRPr="00673D47">
        <w:rPr>
          <w:rFonts w:ascii="Palatino Linotype" w:hAnsi="Palatino Linotype" w:cs="Arial"/>
          <w:szCs w:val="20"/>
        </w:rPr>
        <w:t xml:space="preserve">de revisión </w:t>
      </w:r>
      <w:r w:rsidR="00F77B93" w:rsidRPr="00673D47">
        <w:rPr>
          <w:rFonts w:ascii="Palatino Linotype" w:hAnsi="Palatino Linotype"/>
          <w:b/>
        </w:rPr>
        <w:t xml:space="preserve">03079/INFOEM/IP/RR/2019 </w:t>
      </w:r>
      <w:r w:rsidR="00F77B93" w:rsidRPr="00673D47">
        <w:rPr>
          <w:rFonts w:ascii="Palatino Linotype" w:hAnsi="Palatino Linotype" w:cs="Arial"/>
          <w:lang w:val="es-ES_tradnl"/>
        </w:rPr>
        <w:t xml:space="preserve">al Comisionado </w:t>
      </w:r>
      <w:r w:rsidR="00F77B93" w:rsidRPr="00673D47">
        <w:rPr>
          <w:rFonts w:ascii="Palatino Linotype" w:hAnsi="Palatino Linotype" w:cs="Arial"/>
          <w:b/>
          <w:lang w:val="es-ES_tradnl"/>
        </w:rPr>
        <w:t xml:space="preserve">Javier Martínez Cruz, </w:t>
      </w:r>
      <w:r w:rsidR="00F77B93" w:rsidRPr="00673D47">
        <w:rPr>
          <w:rFonts w:ascii="Palatino Linotype" w:hAnsi="Palatino Linotype" w:cs="Arial"/>
          <w:lang w:val="es-ES_tradnl"/>
        </w:rPr>
        <w:t xml:space="preserve">el recurso </w:t>
      </w:r>
      <w:r w:rsidR="00F77B93" w:rsidRPr="00673D47">
        <w:rPr>
          <w:rFonts w:ascii="Palatino Linotype" w:hAnsi="Palatino Linotype" w:cs="Arial"/>
          <w:szCs w:val="20"/>
        </w:rPr>
        <w:t xml:space="preserve">de revisión </w:t>
      </w:r>
      <w:r w:rsidR="00F77B93" w:rsidRPr="00673D47">
        <w:rPr>
          <w:rFonts w:ascii="Palatino Linotype" w:hAnsi="Palatino Linotype"/>
          <w:b/>
        </w:rPr>
        <w:t>03080/INFOEM/IP/RR/2019</w:t>
      </w:r>
      <w:r w:rsidR="00F77B93" w:rsidRPr="00673D47">
        <w:rPr>
          <w:rFonts w:ascii="Palatino Linotype" w:hAnsi="Palatino Linotype"/>
        </w:rPr>
        <w:t xml:space="preserve"> a la Comisionada Presidenta </w:t>
      </w:r>
      <w:r w:rsidR="00F77B93" w:rsidRPr="00673D47">
        <w:rPr>
          <w:rFonts w:ascii="Palatino Linotype" w:hAnsi="Palatino Linotype"/>
          <w:b/>
        </w:rPr>
        <w:t xml:space="preserve">Zulema Martínez Sánchez, </w:t>
      </w:r>
      <w:r w:rsidR="00F77B93" w:rsidRPr="00673D47">
        <w:rPr>
          <w:rFonts w:ascii="Palatino Linotype" w:hAnsi="Palatino Linotype"/>
        </w:rPr>
        <w:t xml:space="preserve">el recurso de revisión </w:t>
      </w:r>
      <w:r w:rsidR="00F77B93" w:rsidRPr="00673D47">
        <w:rPr>
          <w:rFonts w:ascii="Palatino Linotype" w:hAnsi="Palatino Linotype"/>
          <w:b/>
        </w:rPr>
        <w:t xml:space="preserve">03081/INFOEM/IP/RR/2019 </w:t>
      </w:r>
      <w:r w:rsidR="00F77B93" w:rsidRPr="00673D47">
        <w:rPr>
          <w:rFonts w:ascii="Palatino Linotype" w:hAnsi="Palatino Linotype"/>
        </w:rPr>
        <w:t xml:space="preserve">al Comisionado </w:t>
      </w:r>
      <w:r w:rsidR="00F77B93" w:rsidRPr="00673D47">
        <w:rPr>
          <w:rFonts w:ascii="Palatino Linotype" w:hAnsi="Palatino Linotype"/>
          <w:b/>
        </w:rPr>
        <w:t xml:space="preserve">Luis Gustavo Parra Noriega, </w:t>
      </w:r>
      <w:r w:rsidR="00F77B93" w:rsidRPr="00673D47">
        <w:rPr>
          <w:rFonts w:ascii="Palatino Linotype" w:hAnsi="Palatino Linotype" w:cs="Arial"/>
          <w:lang w:val="es-ES_tradnl"/>
        </w:rPr>
        <w:t xml:space="preserve">a efecto de que decretaran su admisión o </w:t>
      </w:r>
      <w:proofErr w:type="spellStart"/>
      <w:r w:rsidR="00F77B93" w:rsidRPr="00673D47">
        <w:rPr>
          <w:rFonts w:ascii="Palatino Linotype" w:hAnsi="Palatino Linotype" w:cs="Arial"/>
          <w:lang w:val="es-ES_tradnl"/>
        </w:rPr>
        <w:t>desechamiento</w:t>
      </w:r>
      <w:proofErr w:type="spellEnd"/>
      <w:r w:rsidR="00F77B93" w:rsidRPr="00673D47">
        <w:rPr>
          <w:rFonts w:ascii="Palatino Linotype" w:hAnsi="Palatino Linotype" w:cs="Arial"/>
          <w:lang w:val="es-ES_tradnl"/>
        </w:rPr>
        <w:t>.</w:t>
      </w:r>
      <w:r w:rsidR="00F77B93" w:rsidRPr="00673D47">
        <w:rPr>
          <w:rFonts w:ascii="Palatino Linotype" w:hAnsi="Palatino Linotype"/>
          <w:noProof/>
          <w:lang w:val="es-MX" w:eastAsia="es-MX"/>
        </w:rPr>
        <w:t xml:space="preserve"> </w:t>
      </w:r>
    </w:p>
    <w:p w:rsidR="00CA20DA" w:rsidRPr="00673D47" w:rsidRDefault="00CA20DA" w:rsidP="00673712">
      <w:pPr>
        <w:spacing w:line="360" w:lineRule="auto"/>
        <w:ind w:right="49"/>
        <w:jc w:val="both"/>
        <w:rPr>
          <w:rFonts w:ascii="Palatino Linotype" w:hAnsi="Palatino Linotype"/>
          <w:noProof/>
          <w:lang w:val="es-MX" w:eastAsia="es-MX"/>
        </w:rPr>
      </w:pPr>
    </w:p>
    <w:p w:rsidR="00767A53" w:rsidRPr="00673D47" w:rsidRDefault="004D3F2D" w:rsidP="00673712">
      <w:pPr>
        <w:pStyle w:val="Piedepgina"/>
        <w:spacing w:line="360" w:lineRule="auto"/>
        <w:jc w:val="both"/>
        <w:rPr>
          <w:rFonts w:ascii="Palatino Linotype" w:hAnsi="Palatino Linotype" w:cs="Arial"/>
        </w:rPr>
      </w:pPr>
      <w:r w:rsidRPr="00673D47">
        <w:rPr>
          <w:rFonts w:ascii="Palatino Linotype" w:hAnsi="Palatino Linotype" w:cs="Arial"/>
          <w:b/>
          <w:sz w:val="28"/>
        </w:rPr>
        <w:lastRenderedPageBreak/>
        <w:t>V</w:t>
      </w:r>
      <w:r w:rsidR="00F46712">
        <w:rPr>
          <w:rFonts w:ascii="Palatino Linotype" w:hAnsi="Palatino Linotype" w:cs="Arial"/>
          <w:b/>
          <w:sz w:val="28"/>
        </w:rPr>
        <w:t>I</w:t>
      </w:r>
      <w:r w:rsidR="00A13758" w:rsidRPr="00673D47">
        <w:rPr>
          <w:rFonts w:ascii="Palatino Linotype" w:hAnsi="Palatino Linotype" w:cs="Arial"/>
          <w:b/>
          <w:sz w:val="28"/>
        </w:rPr>
        <w:t>I</w:t>
      </w:r>
      <w:r w:rsidRPr="00673D47">
        <w:rPr>
          <w:rFonts w:ascii="Palatino Linotype" w:hAnsi="Palatino Linotype" w:cs="Arial"/>
          <w:b/>
          <w:sz w:val="28"/>
        </w:rPr>
        <w:t xml:space="preserve">. </w:t>
      </w:r>
      <w:r w:rsidR="00767A53" w:rsidRPr="00673D47">
        <w:rPr>
          <w:rFonts w:ascii="Palatino Linotype" w:hAnsi="Palatino Linotype" w:cs="Arial"/>
        </w:rPr>
        <w:t>De las constancias de los expedientes electrónicos del</w:t>
      </w:r>
      <w:r w:rsidR="00767A53" w:rsidRPr="00673D47">
        <w:rPr>
          <w:rFonts w:ascii="Palatino Linotype" w:hAnsi="Palatino Linotype" w:cs="Arial"/>
          <w:b/>
        </w:rPr>
        <w:t xml:space="preserve"> SAIMEX</w:t>
      </w:r>
      <w:r w:rsidR="00767A53" w:rsidRPr="00673D47">
        <w:rPr>
          <w:rFonts w:ascii="Palatino Linotype" w:hAnsi="Palatino Linotype" w:cs="Arial"/>
        </w:rPr>
        <w:t>, se desprende que e</w:t>
      </w:r>
      <w:r w:rsidR="000F4072" w:rsidRPr="00673D47">
        <w:rPr>
          <w:rFonts w:ascii="Palatino Linotype" w:hAnsi="Palatino Linotype" w:cs="Arial"/>
        </w:rPr>
        <w:t xml:space="preserve">l </w:t>
      </w:r>
      <w:r w:rsidR="007D3D9B" w:rsidRPr="00673D47">
        <w:rPr>
          <w:rFonts w:ascii="Palatino Linotype" w:hAnsi="Palatino Linotype" w:cs="Arial"/>
        </w:rPr>
        <w:t>dos de mayo de</w:t>
      </w:r>
      <w:r w:rsidR="00CD2E29" w:rsidRPr="00673D47">
        <w:rPr>
          <w:rFonts w:ascii="Palatino Linotype" w:hAnsi="Palatino Linotype" w:cs="Arial"/>
        </w:rPr>
        <w:t xml:space="preserve"> dos mil dieci</w:t>
      </w:r>
      <w:r w:rsidR="002E61D1" w:rsidRPr="00673D47">
        <w:rPr>
          <w:rFonts w:ascii="Palatino Linotype" w:hAnsi="Palatino Linotype" w:cs="Arial"/>
        </w:rPr>
        <w:t>nueve</w:t>
      </w:r>
      <w:r w:rsidR="00767A53" w:rsidRPr="00673D47">
        <w:rPr>
          <w:rFonts w:ascii="Palatino Linotype" w:hAnsi="Palatino Linotype" w:cs="Arial"/>
        </w:rPr>
        <w:t>, se acordó la admisión a trámite de los recursos de revisión que nos ocupan</w:t>
      </w:r>
      <w:r w:rsidR="00B62670" w:rsidRPr="00673D47">
        <w:rPr>
          <w:rFonts w:ascii="Palatino Linotype" w:hAnsi="Palatino Linotype" w:cs="Arial"/>
        </w:rPr>
        <w:t xml:space="preserve">; </w:t>
      </w:r>
      <w:r w:rsidR="00767A53" w:rsidRPr="00673D47">
        <w:rPr>
          <w:rFonts w:ascii="Palatino Linotype" w:hAnsi="Palatino Linotype" w:cs="Arial"/>
        </w:rPr>
        <w:t>así como</w:t>
      </w:r>
      <w:r w:rsidR="00B62670" w:rsidRPr="00673D47">
        <w:rPr>
          <w:rFonts w:ascii="Palatino Linotype" w:hAnsi="Palatino Linotype" w:cs="Arial"/>
        </w:rPr>
        <w:t>,</w:t>
      </w:r>
      <w:r w:rsidR="00767A53" w:rsidRPr="00673D47">
        <w:rPr>
          <w:rFonts w:ascii="Palatino Linotype" w:hAnsi="Palatino Linotype" w:cs="Arial"/>
        </w:rPr>
        <w:t xml:space="preserve">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w:t>
      </w:r>
      <w:r w:rsidR="00B62670" w:rsidRPr="00673D47">
        <w:rPr>
          <w:rFonts w:ascii="Palatino Linotype" w:hAnsi="Palatino Linotype" w:cs="Arial"/>
        </w:rPr>
        <w:t>,</w:t>
      </w:r>
      <w:r w:rsidR="00767A53" w:rsidRPr="00673D47">
        <w:rPr>
          <w:rFonts w:ascii="Palatino Linotype" w:hAnsi="Palatino Linotype" w:cs="Arial"/>
        </w:rPr>
        <w:t xml:space="preserve"> para que </w:t>
      </w:r>
      <w:r w:rsidR="00767A53" w:rsidRPr="00673D47">
        <w:rPr>
          <w:rFonts w:ascii="Palatino Linotype" w:hAnsi="Palatino Linotype" w:cs="Arial"/>
          <w:b/>
        </w:rPr>
        <w:t xml:space="preserve">EL SUJETO OBLIGADO </w:t>
      </w:r>
      <w:r w:rsidR="00767A53" w:rsidRPr="00673D47">
        <w:rPr>
          <w:rFonts w:ascii="Palatino Linotype" w:hAnsi="Palatino Linotype" w:cs="Arial"/>
        </w:rPr>
        <w:t>rindiera su</w:t>
      </w:r>
      <w:r w:rsidR="006D371E" w:rsidRPr="00673D47">
        <w:rPr>
          <w:rFonts w:ascii="Palatino Linotype" w:hAnsi="Palatino Linotype" w:cs="Arial"/>
        </w:rPr>
        <w:t>s</w:t>
      </w:r>
      <w:r w:rsidR="00767A53" w:rsidRPr="00673D47">
        <w:rPr>
          <w:rFonts w:ascii="Palatino Linotype" w:hAnsi="Palatino Linotype" w:cs="Arial"/>
          <w:b/>
        </w:rPr>
        <w:t xml:space="preserve"> </w:t>
      </w:r>
      <w:r w:rsidR="006D371E" w:rsidRPr="00673D47">
        <w:rPr>
          <w:rFonts w:ascii="Palatino Linotype" w:hAnsi="Palatino Linotype" w:cs="Arial"/>
        </w:rPr>
        <w:t>Informes Justificados respectivamente</w:t>
      </w:r>
      <w:r w:rsidR="00767A53" w:rsidRPr="00673D47">
        <w:rPr>
          <w:rFonts w:ascii="Palatino Linotype" w:hAnsi="Palatino Linotype" w:cs="Arial"/>
        </w:rPr>
        <w:t>.</w:t>
      </w:r>
    </w:p>
    <w:p w:rsidR="00767A53" w:rsidRPr="00673D47" w:rsidRDefault="00767A53" w:rsidP="00673712">
      <w:pPr>
        <w:pStyle w:val="Piedepgina"/>
        <w:spacing w:line="360" w:lineRule="auto"/>
        <w:jc w:val="both"/>
        <w:rPr>
          <w:rFonts w:ascii="Palatino Linotype" w:hAnsi="Palatino Linotype" w:cs="Arial"/>
          <w:b/>
        </w:rPr>
      </w:pPr>
    </w:p>
    <w:p w:rsidR="00767A53" w:rsidRPr="00673D47" w:rsidRDefault="00767A53" w:rsidP="00673712">
      <w:pPr>
        <w:pStyle w:val="Prrafodelista"/>
        <w:spacing w:line="360" w:lineRule="auto"/>
        <w:ind w:left="0"/>
        <w:contextualSpacing w:val="0"/>
        <w:jc w:val="both"/>
        <w:rPr>
          <w:rFonts w:ascii="Palatino Linotype" w:hAnsi="Palatino Linotype" w:cs="Arial"/>
        </w:rPr>
      </w:pPr>
      <w:r w:rsidRPr="00673D47">
        <w:rPr>
          <w:rFonts w:ascii="Palatino Linotype" w:hAnsi="Palatino Linotype" w:cs="Arial"/>
          <w:b/>
          <w:sz w:val="28"/>
        </w:rPr>
        <w:t>V</w:t>
      </w:r>
      <w:r w:rsidR="00A13758" w:rsidRPr="00673D47">
        <w:rPr>
          <w:rFonts w:ascii="Palatino Linotype" w:hAnsi="Palatino Linotype" w:cs="Arial"/>
          <w:b/>
          <w:sz w:val="28"/>
        </w:rPr>
        <w:t>II</w:t>
      </w:r>
      <w:r w:rsidR="00F46712">
        <w:rPr>
          <w:rFonts w:ascii="Palatino Linotype" w:hAnsi="Palatino Linotype" w:cs="Arial"/>
          <w:b/>
          <w:sz w:val="28"/>
        </w:rPr>
        <w:t>I</w:t>
      </w:r>
      <w:r w:rsidRPr="00673D47">
        <w:rPr>
          <w:rFonts w:ascii="Palatino Linotype" w:hAnsi="Palatino Linotype" w:cs="Arial"/>
          <w:b/>
          <w:sz w:val="28"/>
        </w:rPr>
        <w:t xml:space="preserve">. </w:t>
      </w:r>
      <w:r w:rsidRPr="00673D47">
        <w:rPr>
          <w:rFonts w:ascii="Palatino Linotype" w:hAnsi="Palatino Linotype" w:cs="Arial"/>
          <w:lang w:val="es-ES_tradnl"/>
        </w:rPr>
        <w:t xml:space="preserve">Por economía procesal y </w:t>
      </w:r>
      <w:r w:rsidRPr="00673D47">
        <w:rPr>
          <w:rFonts w:ascii="Palatino Linotype" w:hAnsi="Palatino Linotype" w:cs="Arial"/>
        </w:rPr>
        <w:t xml:space="preserve">con la finalidad de evitar resoluciones contradictorias, en </w:t>
      </w:r>
      <w:r w:rsidRPr="00673D47">
        <w:rPr>
          <w:rFonts w:ascii="Palatino Linotype" w:hAnsi="Palatino Linotype"/>
        </w:rPr>
        <w:t xml:space="preserve">la </w:t>
      </w:r>
      <w:r w:rsidR="00391663" w:rsidRPr="00673D47">
        <w:rPr>
          <w:rFonts w:ascii="Palatino Linotype" w:hAnsi="Palatino Linotype"/>
        </w:rPr>
        <w:t xml:space="preserve">Décima </w:t>
      </w:r>
      <w:r w:rsidR="007D3D9B" w:rsidRPr="00673D47">
        <w:rPr>
          <w:rFonts w:ascii="Palatino Linotype" w:hAnsi="Palatino Linotype"/>
        </w:rPr>
        <w:t xml:space="preserve">Séptima </w:t>
      </w:r>
      <w:r w:rsidRPr="00673D47">
        <w:rPr>
          <w:rFonts w:ascii="Palatino Linotype" w:hAnsi="Palatino Linotype"/>
        </w:rPr>
        <w:t xml:space="preserve">Sesión Ordinaria celebrada el </w:t>
      </w:r>
      <w:r w:rsidR="007D3D9B" w:rsidRPr="00673D47">
        <w:rPr>
          <w:rFonts w:ascii="Palatino Linotype" w:hAnsi="Palatino Linotype"/>
        </w:rPr>
        <w:t xml:space="preserve">nueve de mayo </w:t>
      </w:r>
      <w:r w:rsidR="00CD2E29" w:rsidRPr="00673D47">
        <w:rPr>
          <w:rFonts w:ascii="Palatino Linotype" w:hAnsi="Palatino Linotype"/>
        </w:rPr>
        <w:t>de dos mil dieci</w:t>
      </w:r>
      <w:r w:rsidR="002E61D1" w:rsidRPr="00673D47">
        <w:rPr>
          <w:rFonts w:ascii="Palatino Linotype" w:hAnsi="Palatino Linotype"/>
        </w:rPr>
        <w:t>nueve</w:t>
      </w:r>
      <w:r w:rsidRPr="00673D47">
        <w:rPr>
          <w:rFonts w:ascii="Palatino Linotype" w:hAnsi="Palatino Linotype"/>
        </w:rPr>
        <w:t xml:space="preserve">, el Pleno de este Instituto </w:t>
      </w:r>
      <w:r w:rsidRPr="00673D47">
        <w:rPr>
          <w:rFonts w:ascii="Palatino Linotype" w:hAnsi="Palatino Linotype" w:cs="Arial"/>
        </w:rPr>
        <w:t xml:space="preserve">determinó </w:t>
      </w:r>
      <w:r w:rsidRPr="00673D47">
        <w:rPr>
          <w:rFonts w:ascii="Palatino Linotype" w:hAnsi="Palatino Linotype"/>
        </w:rPr>
        <w:t xml:space="preserve">acumular los recursos de revisión </w:t>
      </w:r>
      <w:r w:rsidR="007D3D9B" w:rsidRPr="00673D47">
        <w:rPr>
          <w:rFonts w:ascii="Palatino Linotype" w:hAnsi="Palatino Linotype"/>
          <w:b/>
        </w:rPr>
        <w:t>03077/INFOEM/IP/RR/2019</w:t>
      </w:r>
      <w:r w:rsidR="007D3D9B" w:rsidRPr="00673D47">
        <w:rPr>
          <w:rFonts w:ascii="Palatino Linotype" w:hAnsi="Palatino Linotype"/>
        </w:rPr>
        <w:t>,</w:t>
      </w:r>
      <w:r w:rsidR="007D3D9B" w:rsidRPr="00673D47">
        <w:rPr>
          <w:rFonts w:ascii="Palatino Linotype" w:hAnsi="Palatino Linotype"/>
          <w:b/>
        </w:rPr>
        <w:t xml:space="preserve"> 03078/INFOEM/IP/RR/2019</w:t>
      </w:r>
      <w:r w:rsidR="007D3D9B" w:rsidRPr="00673D47">
        <w:rPr>
          <w:rFonts w:ascii="Palatino Linotype" w:hAnsi="Palatino Linotype"/>
        </w:rPr>
        <w:t>,</w:t>
      </w:r>
      <w:r w:rsidR="007D3D9B" w:rsidRPr="00673D47">
        <w:rPr>
          <w:rFonts w:ascii="Palatino Linotype" w:hAnsi="Palatino Linotype"/>
          <w:b/>
        </w:rPr>
        <w:t xml:space="preserve"> 03079/INFOEM/IP/RR/2019</w:t>
      </w:r>
      <w:r w:rsidR="007D3D9B" w:rsidRPr="00673D47">
        <w:rPr>
          <w:rFonts w:ascii="Palatino Linotype" w:hAnsi="Palatino Linotype"/>
        </w:rPr>
        <w:t>,</w:t>
      </w:r>
      <w:r w:rsidR="007D3D9B" w:rsidRPr="00673D47">
        <w:rPr>
          <w:rFonts w:ascii="Palatino Linotype" w:hAnsi="Palatino Linotype"/>
          <w:b/>
        </w:rPr>
        <w:t xml:space="preserve"> 03080/INFOEM/IP/RR/2019</w:t>
      </w:r>
      <w:r w:rsidR="007D3D9B" w:rsidRPr="00673D47">
        <w:rPr>
          <w:rFonts w:ascii="Palatino Linotype" w:hAnsi="Palatino Linotype"/>
        </w:rPr>
        <w:t>,</w:t>
      </w:r>
      <w:r w:rsidR="007D3D9B" w:rsidRPr="00673D47">
        <w:rPr>
          <w:rFonts w:ascii="Palatino Linotype" w:hAnsi="Palatino Linotype"/>
          <w:b/>
        </w:rPr>
        <w:t xml:space="preserve"> 03081/INFOEM/IP/RR/2019 </w:t>
      </w:r>
      <w:r w:rsidR="007D3D9B" w:rsidRPr="00673D47">
        <w:rPr>
          <w:rFonts w:ascii="Palatino Linotype" w:hAnsi="Palatino Linotype"/>
        </w:rPr>
        <w:t xml:space="preserve">y </w:t>
      </w:r>
      <w:r w:rsidR="007D3D9B" w:rsidRPr="00673D47">
        <w:rPr>
          <w:rFonts w:ascii="Palatino Linotype" w:hAnsi="Palatino Linotype"/>
          <w:b/>
        </w:rPr>
        <w:t>03083/INFOEM/IP/RR/2019</w:t>
      </w:r>
      <w:r w:rsidRPr="00673D47">
        <w:rPr>
          <w:rFonts w:ascii="Palatino Linotype" w:hAnsi="Palatino Linotype"/>
        </w:rPr>
        <w:t xml:space="preserve">, </w:t>
      </w:r>
      <w:r w:rsidR="00A64EE6" w:rsidRPr="00673D47">
        <w:rPr>
          <w:rFonts w:ascii="Palatino Linotype" w:hAnsi="Palatino Linotype"/>
        </w:rPr>
        <w:t xml:space="preserve">acordando la elaboración del proyecto de resolución por parte de la Comisionada </w:t>
      </w:r>
      <w:r w:rsidR="00A64EE6" w:rsidRPr="00673D47">
        <w:rPr>
          <w:rFonts w:ascii="Palatino Linotype" w:hAnsi="Palatino Linotype"/>
          <w:b/>
        </w:rPr>
        <w:t>EVA ABAID YAPUR</w:t>
      </w:r>
      <w:r w:rsidR="00A64EE6" w:rsidRPr="00673D47">
        <w:rPr>
          <w:rFonts w:ascii="Palatino Linotype" w:hAnsi="Palatino Linotype" w:cs="Arial"/>
        </w:rPr>
        <w:t>.</w:t>
      </w:r>
    </w:p>
    <w:p w:rsidR="00A96950" w:rsidRPr="00673D47" w:rsidRDefault="00A96950" w:rsidP="00673712">
      <w:pPr>
        <w:pStyle w:val="Prrafodelista"/>
        <w:spacing w:line="360" w:lineRule="auto"/>
        <w:ind w:left="0"/>
        <w:contextualSpacing w:val="0"/>
        <w:jc w:val="both"/>
        <w:rPr>
          <w:rFonts w:ascii="Palatino Linotype" w:hAnsi="Palatino Linotype" w:cs="Arial"/>
        </w:rPr>
      </w:pPr>
    </w:p>
    <w:p w:rsidR="00241B23" w:rsidRPr="00673D47" w:rsidRDefault="006315AD" w:rsidP="00673712">
      <w:pPr>
        <w:spacing w:line="360" w:lineRule="auto"/>
        <w:jc w:val="both"/>
        <w:rPr>
          <w:rFonts w:ascii="Palatino Linotype" w:hAnsi="Palatino Linotype" w:cs="Arial"/>
          <w:b/>
          <w:noProof/>
          <w:lang w:val="es-MX" w:eastAsia="es-MX"/>
        </w:rPr>
      </w:pPr>
      <w:r w:rsidRPr="00673D47">
        <w:rPr>
          <w:rFonts w:ascii="Palatino Linotype" w:eastAsia="Arial Unicode MS" w:hAnsi="Palatino Linotype" w:cs="Arial"/>
          <w:b/>
          <w:sz w:val="28"/>
          <w:szCs w:val="28"/>
        </w:rPr>
        <w:t>I</w:t>
      </w:r>
      <w:r w:rsidR="00F46712">
        <w:rPr>
          <w:rFonts w:ascii="Palatino Linotype" w:eastAsia="Arial Unicode MS" w:hAnsi="Palatino Linotype" w:cs="Arial"/>
          <w:b/>
          <w:sz w:val="28"/>
          <w:szCs w:val="28"/>
        </w:rPr>
        <w:t>X</w:t>
      </w:r>
      <w:r w:rsidR="00391663" w:rsidRPr="00673D47">
        <w:rPr>
          <w:rFonts w:ascii="Palatino Linotype" w:eastAsia="Arial Unicode MS" w:hAnsi="Palatino Linotype" w:cs="Arial"/>
          <w:b/>
          <w:sz w:val="28"/>
          <w:szCs w:val="28"/>
        </w:rPr>
        <w:t xml:space="preserve">. </w:t>
      </w:r>
      <w:r w:rsidR="00934AAB" w:rsidRPr="00673D47">
        <w:rPr>
          <w:rFonts w:ascii="Palatino Linotype" w:hAnsi="Palatino Linotype" w:cs="Arial"/>
        </w:rPr>
        <w:t>En cumplimiento a lo anterior, de las constancias de los expedientes electrónicos del</w:t>
      </w:r>
      <w:r w:rsidR="00934AAB" w:rsidRPr="00673D47">
        <w:rPr>
          <w:rFonts w:ascii="Palatino Linotype" w:hAnsi="Palatino Linotype" w:cs="Arial"/>
          <w:b/>
        </w:rPr>
        <w:t xml:space="preserve"> SAIMEX</w:t>
      </w:r>
      <w:r w:rsidR="00934AAB" w:rsidRPr="00673D47">
        <w:rPr>
          <w:rFonts w:ascii="Palatino Linotype" w:hAnsi="Palatino Linotype" w:cs="Arial"/>
        </w:rPr>
        <w:t>, se observa que</w:t>
      </w:r>
      <w:r w:rsidR="00155111" w:rsidRPr="00673D47">
        <w:rPr>
          <w:rFonts w:ascii="Palatino Linotype" w:hAnsi="Palatino Linotype" w:cs="Arial"/>
        </w:rPr>
        <w:t xml:space="preserve"> </w:t>
      </w:r>
      <w:r w:rsidR="00943C98" w:rsidRPr="00673D47">
        <w:rPr>
          <w:rFonts w:ascii="Palatino Linotype" w:hAnsi="Palatino Linotype" w:cs="Arial"/>
          <w:b/>
        </w:rPr>
        <w:t xml:space="preserve">EL SUJETO OBLIGADO </w:t>
      </w:r>
      <w:r w:rsidR="00241B23" w:rsidRPr="00673D47">
        <w:rPr>
          <w:rFonts w:ascii="Palatino Linotype" w:hAnsi="Palatino Linotype" w:cs="Arial"/>
        </w:rPr>
        <w:t xml:space="preserve">en fecha catorce de mayo de dos mil diecinueve </w:t>
      </w:r>
      <w:r w:rsidR="00943C98" w:rsidRPr="00673D47">
        <w:rPr>
          <w:rFonts w:ascii="Palatino Linotype" w:hAnsi="Palatino Linotype" w:cs="Arial"/>
        </w:rPr>
        <w:t>rindió su</w:t>
      </w:r>
      <w:r w:rsidR="00B74A58" w:rsidRPr="00673D47">
        <w:rPr>
          <w:rFonts w:ascii="Palatino Linotype" w:hAnsi="Palatino Linotype" w:cs="Arial"/>
        </w:rPr>
        <w:t>s</w:t>
      </w:r>
      <w:r w:rsidR="00943C98" w:rsidRPr="00673D47">
        <w:rPr>
          <w:rFonts w:ascii="Palatino Linotype" w:hAnsi="Palatino Linotype" w:cs="Arial"/>
        </w:rPr>
        <w:t xml:space="preserve"> Informe Justificado</w:t>
      </w:r>
      <w:r w:rsidR="00B74A58" w:rsidRPr="00673D47">
        <w:rPr>
          <w:rFonts w:ascii="Palatino Linotype" w:hAnsi="Palatino Linotype" w:cs="Arial"/>
        </w:rPr>
        <w:t>s</w:t>
      </w:r>
      <w:r w:rsidR="00241B23" w:rsidRPr="00673D47">
        <w:rPr>
          <w:rFonts w:ascii="Palatino Linotype" w:hAnsi="Palatino Linotype" w:cs="Arial"/>
        </w:rPr>
        <w:t xml:space="preserve">, </w:t>
      </w:r>
      <w:r w:rsidR="00CD332E" w:rsidRPr="00673D47">
        <w:rPr>
          <w:rFonts w:ascii="Palatino Linotype" w:hAnsi="Palatino Linotype" w:cs="Arial"/>
        </w:rPr>
        <w:t xml:space="preserve">anexando para ello </w:t>
      </w:r>
      <w:r w:rsidR="00241B23" w:rsidRPr="00673D47">
        <w:rPr>
          <w:rFonts w:ascii="Palatino Linotype" w:hAnsi="Palatino Linotype" w:cs="Arial"/>
          <w:noProof/>
          <w:lang w:val="es-MX" w:eastAsia="es-MX"/>
        </w:rPr>
        <w:t>en cada uno el mismo archivo denominado</w:t>
      </w:r>
      <w:hyperlink r:id="rId73" w:history="1">
        <w:r w:rsidR="00241B23" w:rsidRPr="00673D47">
          <w:rPr>
            <w:rFonts w:ascii="Palatino Linotype" w:hAnsi="Palatino Linotype" w:cs="Arial"/>
            <w:b/>
            <w:noProof/>
            <w:lang w:val="es-MX" w:eastAsia="es-MX"/>
          </w:rPr>
          <w:t xml:space="preserve"> </w:t>
        </w:r>
        <w:r w:rsidR="00241B23" w:rsidRPr="00673D47">
          <w:rPr>
            <w:rFonts w:ascii="Palatino Linotype" w:hAnsi="Palatino Linotype"/>
            <w:b/>
            <w:noProof/>
            <w:lang w:val="es-MX" w:eastAsia="es-MX"/>
          </w:rPr>
          <w:t>Informe Justificado Solicitud 946 a 952.PDF</w:t>
        </w:r>
      </w:hyperlink>
      <w:r w:rsidR="00241B23" w:rsidRPr="00673D47">
        <w:rPr>
          <w:rFonts w:ascii="Palatino Linotype" w:hAnsi="Palatino Linotype" w:cs="Arial"/>
          <w:b/>
          <w:noProof/>
          <w:lang w:val="es-MX" w:eastAsia="es-MX"/>
        </w:rPr>
        <w:t xml:space="preserve">, </w:t>
      </w:r>
      <w:r w:rsidR="00241B23" w:rsidRPr="00673D47">
        <w:rPr>
          <w:rFonts w:ascii="Palatino Linotype" w:hAnsi="Palatino Linotype" w:cs="Arial"/>
          <w:noProof/>
          <w:lang w:val="es-MX" w:eastAsia="es-MX"/>
        </w:rPr>
        <w:t xml:space="preserve">el cual </w:t>
      </w:r>
      <w:r w:rsidR="00241B23" w:rsidRPr="00673D47">
        <w:rPr>
          <w:rFonts w:ascii="Palatino Linotype" w:hAnsi="Palatino Linotype" w:cs="Arial"/>
          <w:noProof/>
          <w:lang w:eastAsia="es-MX"/>
        </w:rPr>
        <w:t xml:space="preserve">no fue puesto a disposición de la particular, en razón de que no se actualizó el supuesto de la fracción III del artículo 185 de la Ley de Transparencia y Acceso a la </w:t>
      </w:r>
      <w:r w:rsidR="00241B23" w:rsidRPr="00673D47">
        <w:rPr>
          <w:rFonts w:ascii="Palatino Linotype" w:hAnsi="Palatino Linotype"/>
        </w:rPr>
        <w:t>Información</w:t>
      </w:r>
      <w:r w:rsidR="00241B23" w:rsidRPr="00673D47">
        <w:rPr>
          <w:rFonts w:ascii="Palatino Linotype" w:hAnsi="Palatino Linotype" w:cs="Arial"/>
          <w:noProof/>
          <w:lang w:eastAsia="es-MX"/>
        </w:rPr>
        <w:t xml:space="preserve"> Pública del </w:t>
      </w:r>
      <w:r w:rsidR="00241B23" w:rsidRPr="00673D47">
        <w:rPr>
          <w:rFonts w:ascii="Palatino Linotype" w:hAnsi="Palatino Linotype" w:cs="Arial"/>
          <w:noProof/>
          <w:lang w:eastAsia="es-MX"/>
        </w:rPr>
        <w:lastRenderedPageBreak/>
        <w:t xml:space="preserve">Estado de México y Municipios; </w:t>
      </w:r>
      <w:r w:rsidR="00241B23" w:rsidRPr="00673D47">
        <w:rPr>
          <w:rFonts w:ascii="Palatino Linotype" w:hAnsi="Palatino Linotype" w:cs="Arial"/>
          <w:bCs/>
        </w:rPr>
        <w:t>sin embargo,</w:t>
      </w:r>
      <w:r w:rsidR="00B62670" w:rsidRPr="00673D47">
        <w:rPr>
          <w:rFonts w:ascii="Palatino Linotype" w:hAnsi="Palatino Linotype" w:cs="Arial"/>
          <w:bCs/>
        </w:rPr>
        <w:t xml:space="preserve"> </w:t>
      </w:r>
      <w:r w:rsidR="00241B23" w:rsidRPr="00673D47">
        <w:rPr>
          <w:rFonts w:ascii="Palatino Linotype" w:hAnsi="Palatino Linotype" w:cs="Arial"/>
          <w:noProof/>
          <w:lang w:val="es-MX" w:eastAsia="es-MX"/>
        </w:rPr>
        <w:t>se hace del conocimiento en el presente apartado.</w:t>
      </w:r>
    </w:p>
    <w:p w:rsidR="00CD332E" w:rsidRPr="00673D47" w:rsidRDefault="00CD332E" w:rsidP="00673712">
      <w:pPr>
        <w:spacing w:line="360" w:lineRule="auto"/>
        <w:jc w:val="center"/>
        <w:rPr>
          <w:rFonts w:ascii="Palatino Linotype" w:hAnsi="Palatino Linotype" w:cs="Arial"/>
        </w:rPr>
      </w:pPr>
      <w:r w:rsidRPr="00673D47">
        <w:rPr>
          <w:rFonts w:ascii="Palatino Linotype" w:hAnsi="Palatino Linotype" w:cs="Arial"/>
          <w:noProof/>
          <w:lang w:val="es-MX" w:eastAsia="es-MX"/>
        </w:rPr>
        <w:drawing>
          <wp:inline distT="0" distB="0" distL="0" distR="0">
            <wp:extent cx="5803782" cy="6750050"/>
            <wp:effectExtent l="0" t="0" r="698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PNG"/>
                    <pic:cNvPicPr/>
                  </pic:nvPicPr>
                  <pic:blipFill>
                    <a:blip r:embed="rId74">
                      <a:extLst>
                        <a:ext uri="{28A0092B-C50C-407E-A947-70E740481C1C}">
                          <a14:useLocalDpi xmlns:a14="http://schemas.microsoft.com/office/drawing/2010/main" val="0"/>
                        </a:ext>
                      </a:extLst>
                    </a:blip>
                    <a:stretch>
                      <a:fillRect/>
                    </a:stretch>
                  </pic:blipFill>
                  <pic:spPr>
                    <a:xfrm>
                      <a:off x="0" y="0"/>
                      <a:ext cx="5823604" cy="6773104"/>
                    </a:xfrm>
                    <a:prstGeom prst="rect">
                      <a:avLst/>
                    </a:prstGeom>
                  </pic:spPr>
                </pic:pic>
              </a:graphicData>
            </a:graphic>
          </wp:inline>
        </w:drawing>
      </w:r>
    </w:p>
    <w:p w:rsidR="00241B23" w:rsidRPr="00673D47" w:rsidRDefault="00CD332E" w:rsidP="00673712">
      <w:pPr>
        <w:spacing w:line="360" w:lineRule="auto"/>
        <w:jc w:val="center"/>
        <w:rPr>
          <w:rFonts w:ascii="Palatino Linotype" w:hAnsi="Palatino Linotype" w:cs="Arial"/>
        </w:rPr>
      </w:pPr>
      <w:r w:rsidRPr="00673D47">
        <w:rPr>
          <w:rFonts w:ascii="Palatino Linotype" w:hAnsi="Palatino Linotype" w:cs="Arial"/>
          <w:noProof/>
          <w:lang w:val="es-MX" w:eastAsia="es-MX"/>
        </w:rPr>
        <w:lastRenderedPageBreak/>
        <w:drawing>
          <wp:inline distT="0" distB="0" distL="0" distR="0">
            <wp:extent cx="5807033" cy="7445375"/>
            <wp:effectExtent l="0" t="0" r="3810" b="317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PNG"/>
                    <pic:cNvPicPr/>
                  </pic:nvPicPr>
                  <pic:blipFill>
                    <a:blip r:embed="rId75">
                      <a:extLst>
                        <a:ext uri="{28A0092B-C50C-407E-A947-70E740481C1C}">
                          <a14:useLocalDpi xmlns:a14="http://schemas.microsoft.com/office/drawing/2010/main" val="0"/>
                        </a:ext>
                      </a:extLst>
                    </a:blip>
                    <a:stretch>
                      <a:fillRect/>
                    </a:stretch>
                  </pic:blipFill>
                  <pic:spPr>
                    <a:xfrm>
                      <a:off x="0" y="0"/>
                      <a:ext cx="5812507" cy="7452393"/>
                    </a:xfrm>
                    <a:prstGeom prst="rect">
                      <a:avLst/>
                    </a:prstGeom>
                  </pic:spPr>
                </pic:pic>
              </a:graphicData>
            </a:graphic>
          </wp:inline>
        </w:drawing>
      </w:r>
      <w:r w:rsidRPr="00673D47">
        <w:rPr>
          <w:rFonts w:ascii="Palatino Linotype" w:hAnsi="Palatino Linotype" w:cs="Arial"/>
          <w:noProof/>
          <w:lang w:val="es-MX" w:eastAsia="es-MX"/>
        </w:rPr>
        <w:lastRenderedPageBreak/>
        <w:drawing>
          <wp:inline distT="0" distB="0" distL="0" distR="0">
            <wp:extent cx="5735782" cy="7460317"/>
            <wp:effectExtent l="0" t="0" r="0" b="762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3.PNG"/>
                    <pic:cNvPicPr/>
                  </pic:nvPicPr>
                  <pic:blipFill>
                    <a:blip r:embed="rId76">
                      <a:extLst>
                        <a:ext uri="{28A0092B-C50C-407E-A947-70E740481C1C}">
                          <a14:useLocalDpi xmlns:a14="http://schemas.microsoft.com/office/drawing/2010/main" val="0"/>
                        </a:ext>
                      </a:extLst>
                    </a:blip>
                    <a:stretch>
                      <a:fillRect/>
                    </a:stretch>
                  </pic:blipFill>
                  <pic:spPr>
                    <a:xfrm>
                      <a:off x="0" y="0"/>
                      <a:ext cx="5744517" cy="7471678"/>
                    </a:xfrm>
                    <a:prstGeom prst="rect">
                      <a:avLst/>
                    </a:prstGeom>
                  </pic:spPr>
                </pic:pic>
              </a:graphicData>
            </a:graphic>
          </wp:inline>
        </w:drawing>
      </w:r>
      <w:r w:rsidRPr="00673D47">
        <w:rPr>
          <w:rFonts w:ascii="Palatino Linotype" w:hAnsi="Palatino Linotype" w:cs="Arial"/>
          <w:noProof/>
          <w:lang w:val="es-MX" w:eastAsia="es-MX"/>
        </w:rPr>
        <w:lastRenderedPageBreak/>
        <w:drawing>
          <wp:inline distT="0" distB="0" distL="0" distR="0">
            <wp:extent cx="5771407" cy="7420292"/>
            <wp:effectExtent l="0" t="0" r="127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4.PNG"/>
                    <pic:cNvPicPr/>
                  </pic:nvPicPr>
                  <pic:blipFill>
                    <a:blip r:embed="rId77">
                      <a:extLst>
                        <a:ext uri="{28A0092B-C50C-407E-A947-70E740481C1C}">
                          <a14:useLocalDpi xmlns:a14="http://schemas.microsoft.com/office/drawing/2010/main" val="0"/>
                        </a:ext>
                      </a:extLst>
                    </a:blip>
                    <a:stretch>
                      <a:fillRect/>
                    </a:stretch>
                  </pic:blipFill>
                  <pic:spPr>
                    <a:xfrm>
                      <a:off x="0" y="0"/>
                      <a:ext cx="5772861" cy="7422162"/>
                    </a:xfrm>
                    <a:prstGeom prst="rect">
                      <a:avLst/>
                    </a:prstGeom>
                  </pic:spPr>
                </pic:pic>
              </a:graphicData>
            </a:graphic>
          </wp:inline>
        </w:drawing>
      </w:r>
      <w:r w:rsidRPr="00673D47">
        <w:rPr>
          <w:rFonts w:ascii="Palatino Linotype" w:hAnsi="Palatino Linotype" w:cs="Arial"/>
          <w:noProof/>
          <w:lang w:val="es-MX" w:eastAsia="es-MX"/>
        </w:rPr>
        <w:lastRenderedPageBreak/>
        <w:drawing>
          <wp:inline distT="0" distB="0" distL="0" distR="0">
            <wp:extent cx="5581402" cy="7420592"/>
            <wp:effectExtent l="0" t="0" r="635"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5.PNG"/>
                    <pic:cNvPicPr/>
                  </pic:nvPicPr>
                  <pic:blipFill>
                    <a:blip r:embed="rId78">
                      <a:extLst>
                        <a:ext uri="{28A0092B-C50C-407E-A947-70E740481C1C}">
                          <a14:useLocalDpi xmlns:a14="http://schemas.microsoft.com/office/drawing/2010/main" val="0"/>
                        </a:ext>
                      </a:extLst>
                    </a:blip>
                    <a:stretch>
                      <a:fillRect/>
                    </a:stretch>
                  </pic:blipFill>
                  <pic:spPr>
                    <a:xfrm>
                      <a:off x="0" y="0"/>
                      <a:ext cx="5587448" cy="7428630"/>
                    </a:xfrm>
                    <a:prstGeom prst="rect">
                      <a:avLst/>
                    </a:prstGeom>
                  </pic:spPr>
                </pic:pic>
              </a:graphicData>
            </a:graphic>
          </wp:inline>
        </w:drawing>
      </w:r>
      <w:r w:rsidRPr="00673D47">
        <w:rPr>
          <w:rFonts w:ascii="Palatino Linotype" w:hAnsi="Palatino Linotype" w:cs="Arial"/>
          <w:noProof/>
          <w:lang w:val="es-MX" w:eastAsia="es-MX"/>
        </w:rPr>
        <w:lastRenderedPageBreak/>
        <w:drawing>
          <wp:inline distT="0" distB="0" distL="0" distR="0">
            <wp:extent cx="5510150" cy="7446005"/>
            <wp:effectExtent l="0" t="0" r="0" b="317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6.PNG"/>
                    <pic:cNvPicPr/>
                  </pic:nvPicPr>
                  <pic:blipFill>
                    <a:blip r:embed="rId79">
                      <a:extLst>
                        <a:ext uri="{28A0092B-C50C-407E-A947-70E740481C1C}">
                          <a14:useLocalDpi xmlns:a14="http://schemas.microsoft.com/office/drawing/2010/main" val="0"/>
                        </a:ext>
                      </a:extLst>
                    </a:blip>
                    <a:stretch>
                      <a:fillRect/>
                    </a:stretch>
                  </pic:blipFill>
                  <pic:spPr>
                    <a:xfrm>
                      <a:off x="0" y="0"/>
                      <a:ext cx="5515223" cy="7452861"/>
                    </a:xfrm>
                    <a:prstGeom prst="rect">
                      <a:avLst/>
                    </a:prstGeom>
                  </pic:spPr>
                </pic:pic>
              </a:graphicData>
            </a:graphic>
          </wp:inline>
        </w:drawing>
      </w:r>
      <w:r w:rsidRPr="00673D47">
        <w:rPr>
          <w:rFonts w:ascii="Palatino Linotype" w:hAnsi="Palatino Linotype" w:cs="Arial"/>
          <w:noProof/>
          <w:lang w:val="es-MX" w:eastAsia="es-MX"/>
        </w:rPr>
        <w:lastRenderedPageBreak/>
        <w:drawing>
          <wp:inline distT="0" distB="0" distL="0" distR="0">
            <wp:extent cx="5641619" cy="7410202"/>
            <wp:effectExtent l="0" t="0" r="0" b="63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7.PNG"/>
                    <pic:cNvPicPr/>
                  </pic:nvPicPr>
                  <pic:blipFill>
                    <a:blip r:embed="rId80">
                      <a:extLst>
                        <a:ext uri="{28A0092B-C50C-407E-A947-70E740481C1C}">
                          <a14:useLocalDpi xmlns:a14="http://schemas.microsoft.com/office/drawing/2010/main" val="0"/>
                        </a:ext>
                      </a:extLst>
                    </a:blip>
                    <a:stretch>
                      <a:fillRect/>
                    </a:stretch>
                  </pic:blipFill>
                  <pic:spPr>
                    <a:xfrm>
                      <a:off x="0" y="0"/>
                      <a:ext cx="5648115" cy="7418734"/>
                    </a:xfrm>
                    <a:prstGeom prst="rect">
                      <a:avLst/>
                    </a:prstGeom>
                  </pic:spPr>
                </pic:pic>
              </a:graphicData>
            </a:graphic>
          </wp:inline>
        </w:drawing>
      </w:r>
      <w:r w:rsidRPr="00673D47">
        <w:rPr>
          <w:rFonts w:ascii="Palatino Linotype" w:hAnsi="Palatino Linotype" w:cs="Arial"/>
          <w:noProof/>
          <w:lang w:val="es-MX" w:eastAsia="es-MX"/>
        </w:rPr>
        <w:lastRenderedPageBreak/>
        <w:drawing>
          <wp:inline distT="0" distB="0" distL="0" distR="0">
            <wp:extent cx="5640779" cy="7457935"/>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8.PNG"/>
                    <pic:cNvPicPr/>
                  </pic:nvPicPr>
                  <pic:blipFill>
                    <a:blip r:embed="rId81">
                      <a:extLst>
                        <a:ext uri="{28A0092B-C50C-407E-A947-70E740481C1C}">
                          <a14:useLocalDpi xmlns:a14="http://schemas.microsoft.com/office/drawing/2010/main" val="0"/>
                        </a:ext>
                      </a:extLst>
                    </a:blip>
                    <a:stretch>
                      <a:fillRect/>
                    </a:stretch>
                  </pic:blipFill>
                  <pic:spPr>
                    <a:xfrm>
                      <a:off x="0" y="0"/>
                      <a:ext cx="5644979" cy="7463488"/>
                    </a:xfrm>
                    <a:prstGeom prst="rect">
                      <a:avLst/>
                    </a:prstGeom>
                  </pic:spPr>
                </pic:pic>
              </a:graphicData>
            </a:graphic>
          </wp:inline>
        </w:drawing>
      </w:r>
      <w:r w:rsidRPr="00673D47">
        <w:rPr>
          <w:rFonts w:ascii="Palatino Linotype" w:hAnsi="Palatino Linotype" w:cs="Arial"/>
          <w:noProof/>
          <w:lang w:val="es-MX" w:eastAsia="es-MX"/>
        </w:rPr>
        <w:lastRenderedPageBreak/>
        <w:drawing>
          <wp:inline distT="0" distB="0" distL="0" distR="0">
            <wp:extent cx="5568950" cy="7496297"/>
            <wp:effectExtent l="0" t="0" r="0"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9.PNG"/>
                    <pic:cNvPicPr/>
                  </pic:nvPicPr>
                  <pic:blipFill>
                    <a:blip r:embed="rId82">
                      <a:extLst>
                        <a:ext uri="{28A0092B-C50C-407E-A947-70E740481C1C}">
                          <a14:useLocalDpi xmlns:a14="http://schemas.microsoft.com/office/drawing/2010/main" val="0"/>
                        </a:ext>
                      </a:extLst>
                    </a:blip>
                    <a:stretch>
                      <a:fillRect/>
                    </a:stretch>
                  </pic:blipFill>
                  <pic:spPr>
                    <a:xfrm>
                      <a:off x="0" y="0"/>
                      <a:ext cx="5582096" cy="7513993"/>
                    </a:xfrm>
                    <a:prstGeom prst="rect">
                      <a:avLst/>
                    </a:prstGeom>
                  </pic:spPr>
                </pic:pic>
              </a:graphicData>
            </a:graphic>
          </wp:inline>
        </w:drawing>
      </w:r>
    </w:p>
    <w:p w:rsidR="00884FC9" w:rsidRPr="00673D47" w:rsidRDefault="00884FC9" w:rsidP="00673712">
      <w:pPr>
        <w:pStyle w:val="Piedepgina"/>
        <w:spacing w:line="360" w:lineRule="auto"/>
        <w:jc w:val="both"/>
        <w:rPr>
          <w:rFonts w:ascii="Palatino Linotype" w:eastAsia="Arial Unicode MS" w:hAnsi="Palatino Linotype" w:cs="Arial"/>
        </w:rPr>
      </w:pPr>
      <w:r w:rsidRPr="00673D47">
        <w:rPr>
          <w:rFonts w:ascii="Palatino Linotype" w:hAnsi="Palatino Linotype"/>
          <w:noProof/>
          <w:lang w:val="es-MX" w:eastAsia="es-MX"/>
        </w:rPr>
        <w:lastRenderedPageBreak/>
        <w:t xml:space="preserve">Por su parte, </w:t>
      </w:r>
      <w:r w:rsidRPr="00673D47">
        <w:rPr>
          <w:rFonts w:ascii="Palatino Linotype" w:hAnsi="Palatino Linotype"/>
          <w:b/>
          <w:noProof/>
          <w:lang w:val="es-MX" w:eastAsia="es-MX"/>
        </w:rPr>
        <w:t xml:space="preserve">EL RECURRENTE </w:t>
      </w:r>
      <w:r w:rsidRPr="00673D47">
        <w:rPr>
          <w:rFonts w:ascii="Palatino Linotype" w:hAnsi="Palatino Linotype"/>
          <w:noProof/>
          <w:lang w:val="es-MX" w:eastAsia="es-MX"/>
        </w:rPr>
        <w:t>no realizó manifiestación alguna,</w:t>
      </w:r>
      <w:r w:rsidRPr="00673D47">
        <w:rPr>
          <w:rFonts w:ascii="Palatino Linotype" w:eastAsia="Arial Unicode MS" w:hAnsi="Palatino Linotype" w:cs="Arial"/>
        </w:rPr>
        <w:t xml:space="preserve"> ni presentó pruebas o alegatos.</w:t>
      </w:r>
    </w:p>
    <w:p w:rsidR="00884FC9" w:rsidRPr="00673D47" w:rsidRDefault="00884FC9" w:rsidP="00673712">
      <w:pPr>
        <w:spacing w:line="360" w:lineRule="auto"/>
        <w:jc w:val="both"/>
        <w:rPr>
          <w:rFonts w:ascii="Palatino Linotype" w:hAnsi="Palatino Linotype"/>
          <w:b/>
          <w:szCs w:val="28"/>
        </w:rPr>
      </w:pPr>
    </w:p>
    <w:p w:rsidR="006315AD" w:rsidRPr="00673D47" w:rsidRDefault="00A13758" w:rsidP="00673712">
      <w:pPr>
        <w:pStyle w:val="Piedepgina"/>
        <w:spacing w:line="360" w:lineRule="auto"/>
        <w:jc w:val="both"/>
        <w:rPr>
          <w:rFonts w:ascii="Palatino Linotype" w:hAnsi="Palatino Linotype" w:cs="Arial"/>
        </w:rPr>
      </w:pPr>
      <w:r w:rsidRPr="00673D47">
        <w:rPr>
          <w:rFonts w:ascii="Palatino Linotype" w:hAnsi="Palatino Linotype"/>
          <w:b/>
          <w:sz w:val="28"/>
          <w:szCs w:val="28"/>
        </w:rPr>
        <w:t>X</w:t>
      </w:r>
      <w:r w:rsidR="00BD339C" w:rsidRPr="00673D47">
        <w:rPr>
          <w:rFonts w:ascii="Palatino Linotype" w:hAnsi="Palatino Linotype"/>
          <w:b/>
          <w:sz w:val="28"/>
          <w:szCs w:val="28"/>
        </w:rPr>
        <w:t xml:space="preserve">. </w:t>
      </w:r>
      <w:r w:rsidR="00BD339C" w:rsidRPr="00673D47">
        <w:rPr>
          <w:rFonts w:ascii="Palatino Linotype" w:hAnsi="Palatino Linotype" w:cs="Arial"/>
        </w:rPr>
        <w:t xml:space="preserve">Una vez analizado el estado procesal que guardan los expedientes, en fecha </w:t>
      </w:r>
      <w:r w:rsidR="00CD332E" w:rsidRPr="00673D47">
        <w:rPr>
          <w:rFonts w:ascii="Palatino Linotype" w:hAnsi="Palatino Linotype" w:cs="Arial"/>
        </w:rPr>
        <w:t xml:space="preserve">veintiuno de </w:t>
      </w:r>
      <w:r w:rsidR="00391663" w:rsidRPr="00673D47">
        <w:rPr>
          <w:rFonts w:ascii="Palatino Linotype" w:hAnsi="Palatino Linotype" w:cs="Arial"/>
        </w:rPr>
        <w:t>mayo</w:t>
      </w:r>
      <w:r w:rsidR="004D6DB5" w:rsidRPr="00673D47">
        <w:rPr>
          <w:rFonts w:ascii="Palatino Linotype" w:hAnsi="Palatino Linotype" w:cs="Arial"/>
        </w:rPr>
        <w:t xml:space="preserve"> de dos mil dieci</w:t>
      </w:r>
      <w:r w:rsidR="00B74A58" w:rsidRPr="00673D47">
        <w:rPr>
          <w:rFonts w:ascii="Palatino Linotype" w:hAnsi="Palatino Linotype" w:cs="Arial"/>
        </w:rPr>
        <w:t>nueve</w:t>
      </w:r>
      <w:r w:rsidR="00BD339C" w:rsidRPr="00673D47">
        <w:rPr>
          <w:rFonts w:ascii="Palatino Linotype" w:hAnsi="Palatino Linotype" w:cs="Arial"/>
        </w:rPr>
        <w:t xml:space="preserve">, la Comisionada </w:t>
      </w:r>
      <w:r w:rsidR="00BD339C" w:rsidRPr="00673D47">
        <w:rPr>
          <w:rFonts w:ascii="Palatino Linotype" w:hAnsi="Palatino Linotype" w:cs="Arial"/>
          <w:b/>
        </w:rPr>
        <w:t xml:space="preserve">EVA ABAID YAPUR </w:t>
      </w:r>
      <w:r w:rsidR="00BD339C" w:rsidRPr="00673D47">
        <w:rPr>
          <w:rFonts w:ascii="Palatino Linotype" w:hAnsi="Palatino Linotype" w:cs="Arial"/>
        </w:rPr>
        <w:t>acordó el cierre de instrucción en los recursos de revisión</w:t>
      </w:r>
      <w:r w:rsidR="00B62670" w:rsidRPr="00673D47">
        <w:rPr>
          <w:rFonts w:ascii="Palatino Linotype" w:hAnsi="Palatino Linotype" w:cs="Arial"/>
        </w:rPr>
        <w:t xml:space="preserve">; </w:t>
      </w:r>
      <w:r w:rsidR="00BD339C" w:rsidRPr="00673D47">
        <w:rPr>
          <w:rFonts w:ascii="Palatino Linotype" w:hAnsi="Palatino Linotype" w:cs="Arial"/>
        </w:rPr>
        <w:t>así como</w:t>
      </w:r>
      <w:r w:rsidR="00B62670" w:rsidRPr="00673D47">
        <w:rPr>
          <w:rFonts w:ascii="Palatino Linotype" w:hAnsi="Palatino Linotype" w:cs="Arial"/>
        </w:rPr>
        <w:t>,</w:t>
      </w:r>
      <w:r w:rsidR="00BD339C" w:rsidRPr="00673D47">
        <w:rPr>
          <w:rFonts w:ascii="Palatino Linotype" w:hAnsi="Palatino Linotype" w:cs="Arial"/>
        </w:rPr>
        <w:t xml:space="preserve"> la remisión de los expedientes</w:t>
      </w:r>
      <w:r w:rsidR="00B62670" w:rsidRPr="00673D47">
        <w:rPr>
          <w:rFonts w:ascii="Palatino Linotype" w:hAnsi="Palatino Linotype" w:cs="Arial"/>
        </w:rPr>
        <w:t>,</w:t>
      </w:r>
      <w:r w:rsidR="00BD339C" w:rsidRPr="00673D47">
        <w:rPr>
          <w:rFonts w:ascii="Palatino Linotype" w:hAnsi="Palatino Linotype" w:cs="Arial"/>
        </w:rPr>
        <w:t xml:space="preserve"> a efecto de ser resueltos, de conformidad con lo establecido en el artículo 185 fracciones VI y VIII de la Ley de Transparencia y Acceso a la Información Pública del</w:t>
      </w:r>
      <w:r w:rsidR="00391663" w:rsidRPr="00673D47">
        <w:rPr>
          <w:rFonts w:ascii="Palatino Linotype" w:hAnsi="Palatino Linotype" w:cs="Arial"/>
        </w:rPr>
        <w:t xml:space="preserve"> Estado de México y Municipios; </w:t>
      </w:r>
    </w:p>
    <w:p w:rsidR="006315AD" w:rsidRPr="00673D47" w:rsidRDefault="006315AD" w:rsidP="00673712">
      <w:pPr>
        <w:pStyle w:val="Piedepgina"/>
        <w:spacing w:line="360" w:lineRule="auto"/>
        <w:jc w:val="both"/>
        <w:rPr>
          <w:rFonts w:ascii="Palatino Linotype" w:hAnsi="Palatino Linotype" w:cs="Arial"/>
        </w:rPr>
      </w:pPr>
    </w:p>
    <w:p w:rsidR="006315AD" w:rsidRPr="00673D47" w:rsidRDefault="006315AD" w:rsidP="00673712">
      <w:pPr>
        <w:spacing w:line="360" w:lineRule="auto"/>
        <w:ind w:right="50"/>
        <w:jc w:val="both"/>
        <w:rPr>
          <w:rFonts w:ascii="Palatino Linotype" w:hAnsi="Palatino Linotype" w:cs="Arial"/>
        </w:rPr>
      </w:pPr>
      <w:r w:rsidRPr="00673D47">
        <w:rPr>
          <w:rFonts w:ascii="Palatino Linotype" w:hAnsi="Palatino Linotype"/>
          <w:b/>
          <w:sz w:val="28"/>
          <w:szCs w:val="28"/>
        </w:rPr>
        <w:t>X</w:t>
      </w:r>
      <w:r w:rsidR="00F46712">
        <w:rPr>
          <w:rFonts w:ascii="Palatino Linotype" w:hAnsi="Palatino Linotype"/>
          <w:b/>
          <w:sz w:val="28"/>
          <w:szCs w:val="28"/>
        </w:rPr>
        <w:t>I</w:t>
      </w:r>
      <w:r w:rsidRPr="00673D47">
        <w:rPr>
          <w:rFonts w:ascii="Palatino Linotype" w:hAnsi="Palatino Linotype"/>
          <w:b/>
          <w:sz w:val="28"/>
          <w:szCs w:val="28"/>
        </w:rPr>
        <w:t xml:space="preserve">. </w:t>
      </w:r>
      <w:r w:rsidRPr="00673D47">
        <w:rPr>
          <w:rFonts w:ascii="Palatino Linotype" w:hAnsi="Palatino Linotype" w:cs="Arial"/>
        </w:rPr>
        <w:t xml:space="preserve">El </w:t>
      </w:r>
      <w:r w:rsidR="00CD332E" w:rsidRPr="00673D47">
        <w:rPr>
          <w:rFonts w:ascii="Palatino Linotype" w:hAnsi="Palatino Linotype" w:cs="Arial"/>
        </w:rPr>
        <w:t>veinte de junio d</w:t>
      </w:r>
      <w:r w:rsidRPr="00673D47">
        <w:rPr>
          <w:rFonts w:ascii="Palatino Linotype" w:hAnsi="Palatino Linotype" w:cs="Arial"/>
        </w:rPr>
        <w:t xml:space="preserve">e dos mil diecinueve, la Comisionada Ponente acordó ampliar el plazo para resolver </w:t>
      </w:r>
      <w:r w:rsidR="00B62670" w:rsidRPr="00673D47">
        <w:rPr>
          <w:rFonts w:ascii="Palatino Linotype" w:hAnsi="Palatino Linotype" w:cs="Arial"/>
        </w:rPr>
        <w:t>los</w:t>
      </w:r>
      <w:r w:rsidRPr="00673D47">
        <w:rPr>
          <w:rFonts w:ascii="Palatino Linotype" w:hAnsi="Palatino Linotype" w:cs="Arial"/>
        </w:rPr>
        <w:t xml:space="preserve"> recurso</w:t>
      </w:r>
      <w:r w:rsidR="00B62670" w:rsidRPr="00673D47">
        <w:rPr>
          <w:rFonts w:ascii="Palatino Linotype" w:hAnsi="Palatino Linotype" w:cs="Arial"/>
        </w:rPr>
        <w:t>s</w:t>
      </w:r>
      <w:r w:rsidRPr="00673D47">
        <w:rPr>
          <w:rFonts w:ascii="Palatino Linotype" w:hAnsi="Palatino Linotype" w:cs="Arial"/>
        </w:rPr>
        <w:t xml:space="preserve"> de revisión de mérito, por un periodo de hasta quince días hábiles, de conformidad con el artículo 181, tercer párrafo de la Ley de Transparencia y Acceso a la Información Pública del Estado de México y Municipios; y,</w:t>
      </w:r>
    </w:p>
    <w:p w:rsidR="00BD339C" w:rsidRPr="00673D47" w:rsidRDefault="00BD339C" w:rsidP="00673712">
      <w:pPr>
        <w:jc w:val="both"/>
        <w:rPr>
          <w:rFonts w:ascii="Palatino Linotype" w:hAnsi="Palatino Linotype"/>
          <w:b/>
          <w:szCs w:val="28"/>
        </w:rPr>
      </w:pPr>
    </w:p>
    <w:p w:rsidR="00D06012" w:rsidRPr="00673D47" w:rsidRDefault="00D06012" w:rsidP="00673712">
      <w:pPr>
        <w:jc w:val="center"/>
        <w:rPr>
          <w:rFonts w:ascii="Palatino Linotype" w:hAnsi="Palatino Linotype" w:cs="Arial"/>
          <w:b/>
          <w:bCs/>
          <w:spacing w:val="60"/>
          <w:sz w:val="28"/>
          <w:lang w:val="es-ES_tradnl"/>
        </w:rPr>
      </w:pPr>
      <w:r w:rsidRPr="00673D47">
        <w:rPr>
          <w:rFonts w:ascii="Palatino Linotype" w:hAnsi="Palatino Linotype" w:cs="Arial"/>
          <w:b/>
          <w:bCs/>
          <w:spacing w:val="60"/>
          <w:sz w:val="28"/>
          <w:lang w:val="es-ES_tradnl"/>
        </w:rPr>
        <w:t>CONSIDERANDO</w:t>
      </w:r>
    </w:p>
    <w:p w:rsidR="00D06012" w:rsidRPr="00673D47" w:rsidRDefault="00D06012" w:rsidP="00673712">
      <w:pPr>
        <w:jc w:val="center"/>
        <w:rPr>
          <w:rFonts w:ascii="Palatino Linotype" w:hAnsi="Palatino Linotype" w:cs="Arial"/>
          <w:b/>
          <w:bCs/>
          <w:spacing w:val="60"/>
          <w:lang w:val="es-ES_tradnl"/>
        </w:rPr>
      </w:pPr>
    </w:p>
    <w:p w:rsidR="00CA39D3" w:rsidRPr="00673D47" w:rsidRDefault="00CA39D3" w:rsidP="00673712">
      <w:pPr>
        <w:spacing w:line="360" w:lineRule="auto"/>
        <w:ind w:right="50"/>
        <w:jc w:val="both"/>
        <w:rPr>
          <w:rFonts w:ascii="Palatino Linotype" w:hAnsi="Palatino Linotype" w:cs="Arial"/>
          <w:b/>
        </w:rPr>
      </w:pPr>
      <w:r w:rsidRPr="00673D47">
        <w:rPr>
          <w:rFonts w:ascii="Palatino Linotype" w:hAnsi="Palatino Linotype"/>
          <w:b/>
          <w:sz w:val="28"/>
          <w:szCs w:val="28"/>
        </w:rPr>
        <w:t>PRIMERO</w:t>
      </w:r>
      <w:r w:rsidRPr="00673D47">
        <w:rPr>
          <w:rFonts w:ascii="Palatino Linotype" w:hAnsi="Palatino Linotype"/>
          <w:b/>
        </w:rPr>
        <w:t>.</w:t>
      </w:r>
      <w:r w:rsidRPr="00673D47">
        <w:rPr>
          <w:rFonts w:ascii="Palatino Linotype" w:hAnsi="Palatino Linotype"/>
        </w:rPr>
        <w:t xml:space="preserve"> </w:t>
      </w:r>
      <w:r w:rsidRPr="00673D47">
        <w:rPr>
          <w:rFonts w:ascii="Palatino Linotype" w:hAnsi="Palatino Linotype"/>
          <w:b/>
        </w:rPr>
        <w:t>Competencia</w:t>
      </w:r>
      <w:r w:rsidRPr="00673D47">
        <w:rPr>
          <w:rFonts w:ascii="Palatino Linotype" w:hAnsi="Palatino Linotype"/>
        </w:rPr>
        <w:t>.</w:t>
      </w:r>
      <w:r w:rsidRPr="00673D47">
        <w:rPr>
          <w:rFonts w:ascii="Palatino Linotype" w:hAnsi="Palatino Linotype"/>
          <w:b/>
        </w:rPr>
        <w:t xml:space="preserve"> </w:t>
      </w:r>
      <w:r w:rsidRPr="00673D47">
        <w:rPr>
          <w:rFonts w:ascii="Palatino Linotype" w:hAnsi="Palatino Linotype"/>
        </w:rPr>
        <w:t xml:space="preserve">Este Instituto de </w:t>
      </w:r>
      <w:r w:rsidRPr="00673D47">
        <w:rPr>
          <w:rFonts w:ascii="Palatino Linotype" w:hAnsi="Palatino Linotype" w:cs="Arial"/>
        </w:rPr>
        <w:t>Transparencia</w:t>
      </w:r>
      <w:r w:rsidRPr="00673D47">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B74A58" w:rsidRPr="00673D47">
        <w:rPr>
          <w:rFonts w:ascii="Palatino Linotype" w:hAnsi="Palatino Linotype"/>
        </w:rPr>
        <w:t>,</w:t>
      </w:r>
      <w:r w:rsidRPr="00673D47">
        <w:rPr>
          <w:rFonts w:ascii="Palatino Linotype" w:hAnsi="Palatino Linotype"/>
        </w:rPr>
        <w:t xml:space="preserve"> fracción II, 13, 29, 36</w:t>
      </w:r>
      <w:r w:rsidR="00B74A58" w:rsidRPr="00673D47">
        <w:rPr>
          <w:rFonts w:ascii="Palatino Linotype" w:hAnsi="Palatino Linotype"/>
        </w:rPr>
        <w:t>,</w:t>
      </w:r>
      <w:r w:rsidRPr="00673D47">
        <w:rPr>
          <w:rFonts w:ascii="Palatino Linotype" w:hAnsi="Palatino Linotype"/>
        </w:rPr>
        <w:t xml:space="preserve"> fracciones I y II, 176, 178, 179, 181</w:t>
      </w:r>
      <w:r w:rsidR="00B74A58" w:rsidRPr="00673D47">
        <w:rPr>
          <w:rFonts w:ascii="Palatino Linotype" w:hAnsi="Palatino Linotype"/>
        </w:rPr>
        <w:t>,</w:t>
      </w:r>
      <w:r w:rsidRPr="00673D47">
        <w:rPr>
          <w:rFonts w:ascii="Palatino Linotype" w:hAnsi="Palatino Linotype"/>
        </w:rPr>
        <w:t xml:space="preserve"> párrafo tercero y 185 de la Ley de Transparencia y </w:t>
      </w:r>
      <w:r w:rsidRPr="00673D47">
        <w:rPr>
          <w:rFonts w:ascii="Palatino Linotype" w:hAnsi="Palatino Linotype"/>
        </w:rPr>
        <w:lastRenderedPageBreak/>
        <w:t>Acceso a la Información Pública del Estado de México y Municipios</w:t>
      </w:r>
      <w:r w:rsidRPr="00673D47">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w:t>
      </w:r>
      <w:r w:rsidR="002F77B4" w:rsidRPr="00673D47">
        <w:rPr>
          <w:rFonts w:ascii="Palatino Linotype" w:hAnsi="Palatino Linotype" w:cs="Arial"/>
        </w:rPr>
        <w:t>s</w:t>
      </w:r>
      <w:r w:rsidRPr="00673D47">
        <w:rPr>
          <w:rFonts w:ascii="Palatino Linotype" w:hAnsi="Palatino Linotype" w:cs="Arial"/>
        </w:rPr>
        <w:t xml:space="preserve"> de revisión interpuesto</w:t>
      </w:r>
      <w:r w:rsidR="002F77B4" w:rsidRPr="00673D47">
        <w:rPr>
          <w:rFonts w:ascii="Palatino Linotype" w:hAnsi="Palatino Linotype" w:cs="Arial"/>
        </w:rPr>
        <w:t>s</w:t>
      </w:r>
      <w:r w:rsidRPr="00673D47">
        <w:rPr>
          <w:rFonts w:ascii="Palatino Linotype" w:hAnsi="Palatino Linotype" w:cs="Arial"/>
        </w:rPr>
        <w:t xml:space="preserve"> por un</w:t>
      </w:r>
      <w:r w:rsidR="005A1D25" w:rsidRPr="00673D47">
        <w:rPr>
          <w:rFonts w:ascii="Palatino Linotype" w:hAnsi="Palatino Linotype" w:cs="Arial"/>
        </w:rPr>
        <w:t xml:space="preserve"> C</w:t>
      </w:r>
      <w:r w:rsidRPr="00673D47">
        <w:rPr>
          <w:rFonts w:ascii="Palatino Linotype" w:hAnsi="Palatino Linotype" w:cs="Arial"/>
        </w:rPr>
        <w:t>iudadan</w:t>
      </w:r>
      <w:r w:rsidR="00BD339C" w:rsidRPr="00673D47">
        <w:rPr>
          <w:rFonts w:ascii="Palatino Linotype" w:hAnsi="Palatino Linotype" w:cs="Arial"/>
        </w:rPr>
        <w:t>o</w:t>
      </w:r>
      <w:r w:rsidRPr="00673D47">
        <w:rPr>
          <w:rFonts w:ascii="Palatino Linotype" w:hAnsi="Palatino Linotype" w:cs="Arial"/>
        </w:rPr>
        <w:t xml:space="preserve"> en términos de la Ley de la materia.</w:t>
      </w:r>
    </w:p>
    <w:p w:rsidR="00A13758" w:rsidRPr="00673D47" w:rsidRDefault="00A13758" w:rsidP="00673712">
      <w:pPr>
        <w:spacing w:line="360" w:lineRule="auto"/>
        <w:jc w:val="both"/>
        <w:rPr>
          <w:rFonts w:ascii="Palatino Linotype" w:hAnsi="Palatino Linotype" w:cs="Arial"/>
          <w:b/>
        </w:rPr>
      </w:pPr>
    </w:p>
    <w:p w:rsidR="00BD339C" w:rsidRPr="00673D47" w:rsidRDefault="00BD339C" w:rsidP="00673712">
      <w:pPr>
        <w:spacing w:line="360" w:lineRule="auto"/>
        <w:jc w:val="both"/>
        <w:rPr>
          <w:rFonts w:ascii="Palatino Linotype" w:hAnsi="Palatino Linotype" w:cs="Arial"/>
          <w:b/>
          <w:bCs/>
        </w:rPr>
      </w:pPr>
      <w:r w:rsidRPr="00673D47">
        <w:rPr>
          <w:rFonts w:ascii="Palatino Linotype" w:hAnsi="Palatino Linotype" w:cs="Arial"/>
          <w:b/>
          <w:sz w:val="28"/>
        </w:rPr>
        <w:t>SEGUNDO</w:t>
      </w:r>
      <w:r w:rsidRPr="00673D47">
        <w:rPr>
          <w:rFonts w:ascii="Palatino Linotype" w:hAnsi="Palatino Linotype" w:cs="Arial"/>
          <w:b/>
          <w:lang w:val="es-MX"/>
        </w:rPr>
        <w:t xml:space="preserve">. </w:t>
      </w:r>
      <w:r w:rsidRPr="00673D47">
        <w:rPr>
          <w:rFonts w:ascii="Palatino Linotype" w:hAnsi="Palatino Linotype" w:cs="Arial"/>
          <w:b/>
        </w:rPr>
        <w:t xml:space="preserve">Interés. </w:t>
      </w:r>
      <w:r w:rsidRPr="00673D47">
        <w:rPr>
          <w:rFonts w:ascii="Palatino Linotype" w:hAnsi="Palatino Linotype" w:cs="Arial"/>
        </w:rPr>
        <w:t xml:space="preserve">Los recursos de revisión fueron interpuestos por parte legítima, en atención a que fueron presentados por </w:t>
      </w:r>
      <w:r w:rsidRPr="00673D47">
        <w:rPr>
          <w:rFonts w:ascii="Palatino Linotype" w:hAnsi="Palatino Linotype" w:cs="Arial"/>
          <w:b/>
        </w:rPr>
        <w:t>EL RECURRENTE</w:t>
      </w:r>
      <w:r w:rsidRPr="00673D47">
        <w:rPr>
          <w:rFonts w:ascii="Palatino Linotype" w:hAnsi="Palatino Linotype" w:cs="Arial"/>
          <w:snapToGrid w:val="0"/>
        </w:rPr>
        <w:t xml:space="preserve">, quien es la misma persona que formuló las solicitudes de acceso a la información pública </w:t>
      </w:r>
      <w:r w:rsidRPr="00673D47">
        <w:rPr>
          <w:rFonts w:ascii="Palatino Linotype" w:hAnsi="Palatino Linotype" w:cs="Arial"/>
          <w:bCs/>
        </w:rPr>
        <w:t xml:space="preserve">al </w:t>
      </w:r>
      <w:r w:rsidRPr="00673D47">
        <w:rPr>
          <w:rFonts w:ascii="Palatino Linotype" w:hAnsi="Palatino Linotype" w:cs="Arial"/>
          <w:b/>
          <w:bCs/>
        </w:rPr>
        <w:t>SUJETO OBLIGADO.</w:t>
      </w:r>
    </w:p>
    <w:p w:rsidR="00BD339C" w:rsidRPr="00673D47" w:rsidRDefault="00BD339C" w:rsidP="00673712">
      <w:pPr>
        <w:spacing w:line="360" w:lineRule="auto"/>
        <w:jc w:val="both"/>
        <w:rPr>
          <w:rFonts w:ascii="Palatino Linotype" w:hAnsi="Palatino Linotype" w:cs="Arial"/>
          <w:b/>
          <w:szCs w:val="28"/>
        </w:rPr>
      </w:pPr>
    </w:p>
    <w:p w:rsidR="00BD339C" w:rsidRPr="00673D47" w:rsidRDefault="00BD339C" w:rsidP="00673712">
      <w:pPr>
        <w:pStyle w:val="Encabezado"/>
        <w:spacing w:line="360" w:lineRule="auto"/>
        <w:jc w:val="both"/>
        <w:rPr>
          <w:rFonts w:ascii="Palatino Linotype" w:hAnsi="Palatino Linotype"/>
        </w:rPr>
      </w:pPr>
      <w:r w:rsidRPr="00673D47">
        <w:rPr>
          <w:rFonts w:ascii="Palatino Linotype" w:eastAsia="Times New Roman" w:hAnsi="Palatino Linotype" w:cs="Arial"/>
          <w:b/>
          <w:sz w:val="28"/>
          <w:szCs w:val="28"/>
          <w:lang w:val="es-ES"/>
        </w:rPr>
        <w:t>TERCERO.</w:t>
      </w:r>
      <w:r w:rsidRPr="00673D47">
        <w:rPr>
          <w:rFonts w:ascii="Palatino Linotype" w:hAnsi="Palatino Linotype" w:cs="Arial"/>
        </w:rPr>
        <w:t xml:space="preserve"> </w:t>
      </w:r>
      <w:r w:rsidRPr="00673D47">
        <w:rPr>
          <w:rFonts w:ascii="Palatino Linotype" w:hAnsi="Palatino Linotype" w:cs="Arial"/>
          <w:b/>
        </w:rPr>
        <w:t>Justificación de la Acumulación de los recursos.</w:t>
      </w:r>
      <w:r w:rsidRPr="00673D47">
        <w:rPr>
          <w:rFonts w:ascii="Palatino Linotype" w:hAnsi="Palatino Linotype" w:cs="Arial"/>
        </w:rPr>
        <w:t xml:space="preserve"> De las constancias que obran en los expedientes acumulados, se advierte que en los recursos de revisión</w:t>
      </w:r>
      <w:r w:rsidRPr="00673D47">
        <w:rPr>
          <w:rFonts w:ascii="Palatino Linotype" w:hAnsi="Palatino Linotype"/>
        </w:rPr>
        <w:t xml:space="preserve"> </w:t>
      </w:r>
      <w:r w:rsidR="00CD332E" w:rsidRPr="00673D47">
        <w:rPr>
          <w:rFonts w:ascii="Palatino Linotype" w:hAnsi="Palatino Linotype"/>
          <w:b/>
        </w:rPr>
        <w:t>03077/INFOEM/IP/RR/2019</w:t>
      </w:r>
      <w:r w:rsidR="00CD332E" w:rsidRPr="00673D47">
        <w:rPr>
          <w:rFonts w:ascii="Palatino Linotype" w:hAnsi="Palatino Linotype"/>
        </w:rPr>
        <w:t>,</w:t>
      </w:r>
      <w:r w:rsidR="00CD332E" w:rsidRPr="00673D47">
        <w:rPr>
          <w:rFonts w:ascii="Palatino Linotype" w:hAnsi="Palatino Linotype"/>
          <w:b/>
        </w:rPr>
        <w:t xml:space="preserve"> 03078/INFOEM/IP/RR/2019</w:t>
      </w:r>
      <w:r w:rsidR="00CD332E" w:rsidRPr="00673D47">
        <w:rPr>
          <w:rFonts w:ascii="Palatino Linotype" w:hAnsi="Palatino Linotype"/>
        </w:rPr>
        <w:t>,</w:t>
      </w:r>
      <w:r w:rsidR="00CD332E" w:rsidRPr="00673D47">
        <w:rPr>
          <w:rFonts w:ascii="Palatino Linotype" w:hAnsi="Palatino Linotype"/>
          <w:b/>
        </w:rPr>
        <w:t xml:space="preserve"> 03079/INFOEM/IP/RR/2019</w:t>
      </w:r>
      <w:r w:rsidR="00CD332E" w:rsidRPr="00673D47">
        <w:rPr>
          <w:rFonts w:ascii="Palatino Linotype" w:hAnsi="Palatino Linotype"/>
        </w:rPr>
        <w:t>,</w:t>
      </w:r>
      <w:r w:rsidR="00CD332E" w:rsidRPr="00673D47">
        <w:rPr>
          <w:rFonts w:ascii="Palatino Linotype" w:hAnsi="Palatino Linotype"/>
          <w:b/>
        </w:rPr>
        <w:t xml:space="preserve"> 03080/INFOEM/IP/RR/2019</w:t>
      </w:r>
      <w:r w:rsidR="00CD332E" w:rsidRPr="00673D47">
        <w:rPr>
          <w:rFonts w:ascii="Palatino Linotype" w:hAnsi="Palatino Linotype"/>
        </w:rPr>
        <w:t>,</w:t>
      </w:r>
      <w:r w:rsidR="00CD332E" w:rsidRPr="00673D47">
        <w:rPr>
          <w:rFonts w:ascii="Palatino Linotype" w:hAnsi="Palatino Linotype"/>
          <w:b/>
        </w:rPr>
        <w:t xml:space="preserve"> 03081/INFOEM/IP/RR/2019 </w:t>
      </w:r>
      <w:r w:rsidR="00CD332E" w:rsidRPr="00673D47">
        <w:rPr>
          <w:rFonts w:ascii="Palatino Linotype" w:hAnsi="Palatino Linotype"/>
        </w:rPr>
        <w:t xml:space="preserve">y </w:t>
      </w:r>
      <w:r w:rsidR="00CD332E" w:rsidRPr="00673D47">
        <w:rPr>
          <w:rFonts w:ascii="Palatino Linotype" w:hAnsi="Palatino Linotype"/>
          <w:b/>
        </w:rPr>
        <w:t>03083/INFOEM/IP/RR/2019</w:t>
      </w:r>
      <w:r w:rsidR="00391663" w:rsidRPr="00673D47">
        <w:rPr>
          <w:rFonts w:ascii="Palatino Linotype" w:hAnsi="Palatino Linotype" w:cs="Arial"/>
        </w:rPr>
        <w:t xml:space="preserve">, </w:t>
      </w:r>
      <w:r w:rsidR="006A6DFE" w:rsidRPr="00673D47">
        <w:rPr>
          <w:rFonts w:ascii="Palatino Linotype" w:hAnsi="Palatino Linotype"/>
          <w:b/>
        </w:rPr>
        <w:t>acumulados</w:t>
      </w:r>
      <w:r w:rsidRPr="00673D47">
        <w:rPr>
          <w:rFonts w:ascii="Palatino Linotype" w:hAnsi="Palatino Linotype" w:cs="Arial"/>
          <w:b/>
          <w:bCs/>
        </w:rPr>
        <w:t xml:space="preserve">, </w:t>
      </w:r>
      <w:r w:rsidRPr="00673D47">
        <w:rPr>
          <w:rFonts w:ascii="Palatino Linotype" w:hAnsi="Palatino Linotype" w:cs="Arial"/>
        </w:rPr>
        <w:t xml:space="preserve">fueron presentados por el mismo </w:t>
      </w:r>
      <w:r w:rsidRPr="00673D47">
        <w:rPr>
          <w:rFonts w:ascii="Palatino Linotype" w:hAnsi="Palatino Linotype" w:cs="Arial"/>
          <w:b/>
        </w:rPr>
        <w:t>RECURRENTE</w:t>
      </w:r>
      <w:r w:rsidRPr="00673D47">
        <w:rPr>
          <w:rFonts w:ascii="Palatino Linotype" w:hAnsi="Palatino Linotype" w:cs="Arial"/>
        </w:rPr>
        <w:t xml:space="preserve"> respecto de los actos u omisiones del mismo </w:t>
      </w:r>
      <w:r w:rsidRPr="00673D47">
        <w:rPr>
          <w:rFonts w:ascii="Palatino Linotype" w:hAnsi="Palatino Linotype" w:cs="Arial"/>
          <w:b/>
        </w:rPr>
        <w:t>SUJETO OBLIGADO</w:t>
      </w:r>
      <w:r w:rsidRPr="00673D47">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673D47">
        <w:rPr>
          <w:rFonts w:ascii="Palatino Linotype" w:hAnsi="Palatino Linotype" w:cs="Arial"/>
          <w:lang w:val="es-ES"/>
        </w:rPr>
        <w:t xml:space="preserve">Código de Procedimientos Administrativos del Estado de México, de aplicación supletoria en términos del </w:t>
      </w:r>
      <w:r w:rsidRPr="00673D47">
        <w:rPr>
          <w:rFonts w:ascii="Palatino Linotype" w:hAnsi="Palatino Linotype" w:cs="Arial"/>
        </w:rPr>
        <w:t xml:space="preserve">artículo 195 de </w:t>
      </w:r>
      <w:r w:rsidRPr="00673D47">
        <w:rPr>
          <w:rFonts w:ascii="Palatino Linotype" w:hAnsi="Palatino Linotype"/>
        </w:rPr>
        <w:t>la Ley de Transparencia y Acceso a la Información Pública del Estado de México y Municipios en vigor, que a la letra señalan:</w:t>
      </w:r>
    </w:p>
    <w:p w:rsidR="00BD339C" w:rsidRPr="00673D47" w:rsidRDefault="00BD339C" w:rsidP="00673712">
      <w:pPr>
        <w:pStyle w:val="Encabezado"/>
        <w:jc w:val="both"/>
        <w:rPr>
          <w:rFonts w:ascii="Palatino Linotype" w:hAnsi="Palatino Linotype"/>
        </w:rPr>
      </w:pPr>
    </w:p>
    <w:p w:rsidR="00BD339C" w:rsidRPr="00673D47" w:rsidRDefault="00BD339C" w:rsidP="00673712">
      <w:pPr>
        <w:tabs>
          <w:tab w:val="left" w:pos="8222"/>
        </w:tabs>
        <w:ind w:left="851" w:right="1134"/>
        <w:jc w:val="center"/>
        <w:rPr>
          <w:rFonts w:ascii="Palatino Linotype" w:hAnsi="Palatino Linotype" w:cs="Arial"/>
          <w:b/>
          <w:i/>
          <w:sz w:val="22"/>
          <w:szCs w:val="22"/>
          <w:lang w:val="es-MX"/>
        </w:rPr>
      </w:pPr>
      <w:r w:rsidRPr="00673D47">
        <w:rPr>
          <w:rFonts w:ascii="Palatino Linotype" w:hAnsi="Palatino Linotype" w:cs="Arial"/>
          <w:b/>
          <w:i/>
          <w:sz w:val="22"/>
          <w:szCs w:val="22"/>
          <w:lang w:val="es-MX"/>
        </w:rPr>
        <w:t xml:space="preserve">Código de Procedimientos </w:t>
      </w:r>
      <w:r w:rsidRPr="00673D47">
        <w:rPr>
          <w:rFonts w:ascii="Palatino Linotype" w:hAnsi="Palatino Linotype" w:cs="Arial"/>
          <w:b/>
          <w:i/>
          <w:sz w:val="22"/>
          <w:szCs w:val="22"/>
          <w:lang w:eastAsia="es-MX"/>
        </w:rPr>
        <w:t>Administrativos</w:t>
      </w:r>
      <w:r w:rsidRPr="00673D47">
        <w:rPr>
          <w:rFonts w:ascii="Palatino Linotype" w:hAnsi="Palatino Linotype" w:cs="Arial"/>
          <w:b/>
          <w:i/>
          <w:sz w:val="22"/>
          <w:szCs w:val="22"/>
          <w:lang w:val="es-MX"/>
        </w:rPr>
        <w:t xml:space="preserve"> del Estado de México</w:t>
      </w:r>
    </w:p>
    <w:p w:rsidR="00BD339C" w:rsidRPr="00673D47" w:rsidRDefault="00BD339C" w:rsidP="00673712">
      <w:pPr>
        <w:ind w:left="851" w:right="992"/>
        <w:jc w:val="center"/>
        <w:rPr>
          <w:rFonts w:ascii="Palatino Linotype" w:hAnsi="Palatino Linotype" w:cs="Arial"/>
          <w:b/>
          <w:i/>
          <w:szCs w:val="22"/>
          <w:lang w:val="es-MX"/>
        </w:rPr>
      </w:pPr>
    </w:p>
    <w:p w:rsidR="00BD339C" w:rsidRPr="00673D47" w:rsidRDefault="00BD339C" w:rsidP="00673712">
      <w:pPr>
        <w:tabs>
          <w:tab w:val="left" w:pos="8222"/>
        </w:tabs>
        <w:ind w:left="851" w:right="1134"/>
        <w:jc w:val="both"/>
        <w:rPr>
          <w:rFonts w:ascii="Palatino Linotype" w:hAnsi="Palatino Linotype" w:cs="Arial"/>
          <w:i/>
          <w:sz w:val="22"/>
          <w:szCs w:val="22"/>
          <w:lang w:val="es-MX"/>
        </w:rPr>
      </w:pPr>
      <w:r w:rsidRPr="00673D47">
        <w:rPr>
          <w:rFonts w:ascii="Palatino Linotype" w:hAnsi="Palatino Linotype" w:cs="Arial"/>
          <w:i/>
          <w:sz w:val="22"/>
          <w:szCs w:val="22"/>
          <w:lang w:val="es-MX"/>
        </w:rPr>
        <w:t>“</w:t>
      </w:r>
      <w:r w:rsidRPr="00673D47">
        <w:rPr>
          <w:rFonts w:ascii="Palatino Linotype" w:hAnsi="Palatino Linotype" w:cs="Arial"/>
          <w:b/>
          <w:i/>
          <w:sz w:val="22"/>
          <w:szCs w:val="22"/>
          <w:lang w:val="es-MX"/>
        </w:rPr>
        <w:t>Artículo 18</w:t>
      </w:r>
      <w:r w:rsidRPr="00673D47">
        <w:rPr>
          <w:rFonts w:ascii="Palatino Linotype" w:hAnsi="Palatino Linotype" w:cs="Arial"/>
          <w:i/>
          <w:sz w:val="22"/>
          <w:szCs w:val="22"/>
          <w:lang w:val="es-MX"/>
        </w:rPr>
        <w:t xml:space="preserve">.- </w:t>
      </w:r>
      <w:r w:rsidRPr="00673D47">
        <w:rPr>
          <w:rFonts w:ascii="Palatino Linotype" w:hAnsi="Palatino Linotype" w:cs="Arial"/>
          <w:b/>
          <w:i/>
          <w:sz w:val="22"/>
          <w:szCs w:val="22"/>
          <w:lang w:val="es-MX"/>
        </w:rPr>
        <w:t xml:space="preserve">La autoridad administrativa o el Tribunal </w:t>
      </w:r>
      <w:r w:rsidRPr="00673D47">
        <w:rPr>
          <w:rFonts w:ascii="Palatino Linotype" w:hAnsi="Palatino Linotype" w:cs="Arial"/>
          <w:b/>
          <w:i/>
          <w:sz w:val="22"/>
          <w:szCs w:val="22"/>
          <w:u w:val="single"/>
          <w:lang w:val="es-MX"/>
        </w:rPr>
        <w:t>acordarán la acumulación de los expedientes</w:t>
      </w:r>
      <w:r w:rsidRPr="00673D47">
        <w:rPr>
          <w:rFonts w:ascii="Palatino Linotype" w:hAnsi="Palatino Linotype" w:cs="Arial"/>
          <w:b/>
          <w:i/>
          <w:sz w:val="22"/>
          <w:szCs w:val="22"/>
          <w:lang w:val="es-MX"/>
        </w:rPr>
        <w:t xml:space="preserve"> del procedimiento y proceso administrativo que ante ellos se sigan, de oficio</w:t>
      </w:r>
      <w:r w:rsidRPr="00673D47">
        <w:rPr>
          <w:rFonts w:ascii="Palatino Linotype" w:hAnsi="Palatino Linotype" w:cs="Arial"/>
          <w:i/>
          <w:sz w:val="22"/>
          <w:szCs w:val="22"/>
          <w:lang w:val="es-MX"/>
        </w:rPr>
        <w:t xml:space="preserve"> o a petición de parte, </w:t>
      </w:r>
      <w:r w:rsidRPr="00673D47">
        <w:rPr>
          <w:rFonts w:ascii="Palatino Linotype" w:hAnsi="Palatino Linotype" w:cs="Arial"/>
          <w:b/>
          <w:i/>
          <w:sz w:val="22"/>
          <w:szCs w:val="22"/>
          <w:u w:val="single"/>
          <w:lang w:val="es-MX"/>
        </w:rPr>
        <w:t>cuando las partes</w:t>
      </w:r>
      <w:r w:rsidRPr="00673D47">
        <w:rPr>
          <w:rFonts w:ascii="Palatino Linotype" w:hAnsi="Palatino Linotype" w:cs="Arial"/>
          <w:i/>
          <w:sz w:val="22"/>
          <w:szCs w:val="22"/>
          <w:lang w:val="es-MX"/>
        </w:rPr>
        <w:t xml:space="preserve"> o los actos administrativos </w:t>
      </w:r>
      <w:r w:rsidRPr="00673D47">
        <w:rPr>
          <w:rFonts w:ascii="Palatino Linotype" w:hAnsi="Palatino Linotype" w:cs="Arial"/>
          <w:b/>
          <w:i/>
          <w:sz w:val="22"/>
          <w:szCs w:val="22"/>
          <w:u w:val="single"/>
          <w:lang w:val="es-MX"/>
        </w:rPr>
        <w:t>sean iguales</w:t>
      </w:r>
      <w:r w:rsidRPr="00673D47">
        <w:rPr>
          <w:rFonts w:ascii="Palatino Linotype" w:hAnsi="Palatino Linotype" w:cs="Arial"/>
          <w:i/>
          <w:sz w:val="22"/>
          <w:szCs w:val="22"/>
          <w:lang w:val="es-MX"/>
        </w:rPr>
        <w:t xml:space="preserve">, se trate de actos conexos o </w:t>
      </w:r>
      <w:r w:rsidRPr="00673D47">
        <w:rPr>
          <w:rFonts w:ascii="Palatino Linotype" w:hAnsi="Palatino Linotype" w:cs="Arial"/>
          <w:b/>
          <w:i/>
          <w:sz w:val="22"/>
          <w:szCs w:val="22"/>
          <w:u w:val="single"/>
          <w:lang w:val="es-MX"/>
        </w:rPr>
        <w:t>resulte conveniente el trámite unificado de los asuntos, para evitar la emisión de resoluciones contradictorias</w:t>
      </w:r>
      <w:r w:rsidRPr="00673D47">
        <w:rPr>
          <w:rFonts w:ascii="Palatino Linotype" w:hAnsi="Palatino Linotype" w:cs="Arial"/>
          <w:i/>
          <w:sz w:val="22"/>
          <w:szCs w:val="22"/>
          <w:lang w:val="es-MX"/>
        </w:rPr>
        <w:t>. La misma regla se aplicará, en lo conducente, para la separación de los expedientes.”</w:t>
      </w:r>
    </w:p>
    <w:p w:rsidR="00BD339C" w:rsidRPr="00673D47" w:rsidRDefault="00BD339C" w:rsidP="00673712">
      <w:pPr>
        <w:ind w:left="851" w:right="992"/>
        <w:jc w:val="both"/>
        <w:rPr>
          <w:rFonts w:ascii="Palatino Linotype" w:hAnsi="Palatino Linotype" w:cs="Arial"/>
          <w:i/>
          <w:szCs w:val="22"/>
          <w:lang w:val="es-MX"/>
        </w:rPr>
      </w:pPr>
    </w:p>
    <w:p w:rsidR="00BD339C" w:rsidRPr="00673D47" w:rsidRDefault="00BD339C" w:rsidP="00673712">
      <w:pPr>
        <w:tabs>
          <w:tab w:val="left" w:pos="8222"/>
        </w:tabs>
        <w:ind w:left="851" w:right="1134"/>
        <w:jc w:val="center"/>
        <w:rPr>
          <w:rFonts w:ascii="Palatino Linotype" w:hAnsi="Palatino Linotype" w:cs="Arial"/>
          <w:b/>
          <w:i/>
          <w:sz w:val="22"/>
          <w:szCs w:val="22"/>
          <w:lang w:val="es-MX"/>
        </w:rPr>
      </w:pPr>
      <w:r w:rsidRPr="00673D47">
        <w:rPr>
          <w:rFonts w:ascii="Palatino Linotype" w:hAnsi="Palatino Linotype" w:cs="Arial"/>
          <w:b/>
          <w:i/>
          <w:sz w:val="22"/>
          <w:szCs w:val="22"/>
          <w:lang w:val="es-MX"/>
        </w:rPr>
        <w:t xml:space="preserve">Ley de Transparencia y Acceso a la Información Pública del </w:t>
      </w:r>
      <w:r w:rsidRPr="00673D47">
        <w:rPr>
          <w:rFonts w:ascii="Palatino Linotype" w:hAnsi="Palatino Linotype" w:cs="Arial"/>
          <w:b/>
          <w:i/>
          <w:sz w:val="22"/>
          <w:szCs w:val="22"/>
          <w:lang w:eastAsia="es-MX"/>
        </w:rPr>
        <w:t>Estado</w:t>
      </w:r>
      <w:r w:rsidRPr="00673D47">
        <w:rPr>
          <w:rFonts w:ascii="Palatino Linotype" w:hAnsi="Palatino Linotype" w:cs="Arial"/>
          <w:b/>
          <w:i/>
          <w:sz w:val="22"/>
          <w:szCs w:val="22"/>
          <w:lang w:val="es-MX"/>
        </w:rPr>
        <w:t xml:space="preserve"> de México y Municipios </w:t>
      </w:r>
    </w:p>
    <w:p w:rsidR="00BD339C" w:rsidRPr="00673D47" w:rsidRDefault="00BD339C" w:rsidP="00673712">
      <w:pPr>
        <w:tabs>
          <w:tab w:val="left" w:pos="8222"/>
        </w:tabs>
        <w:ind w:left="851" w:right="1134"/>
        <w:jc w:val="both"/>
        <w:rPr>
          <w:rFonts w:ascii="Palatino Linotype" w:hAnsi="Palatino Linotype" w:cs="Arial"/>
          <w:i/>
          <w:sz w:val="22"/>
          <w:szCs w:val="22"/>
          <w:lang w:val="es-MX"/>
        </w:rPr>
      </w:pPr>
      <w:r w:rsidRPr="00673D47">
        <w:rPr>
          <w:rFonts w:ascii="Palatino Linotype" w:hAnsi="Palatino Linotype" w:cs="Arial"/>
          <w:i/>
          <w:sz w:val="22"/>
          <w:szCs w:val="22"/>
          <w:lang w:val="es-MX"/>
        </w:rPr>
        <w:t>“</w:t>
      </w:r>
      <w:r w:rsidRPr="00673D47">
        <w:rPr>
          <w:rFonts w:ascii="Palatino Linotype" w:hAnsi="Palatino Linotype" w:cs="Arial"/>
          <w:b/>
          <w:i/>
          <w:sz w:val="22"/>
          <w:szCs w:val="22"/>
          <w:lang w:val="es-MX"/>
        </w:rPr>
        <w:t xml:space="preserve">Artículo 195. </w:t>
      </w:r>
      <w:r w:rsidRPr="00673D47">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BD339C" w:rsidRPr="00673D47" w:rsidRDefault="00BD339C" w:rsidP="00673712">
      <w:pPr>
        <w:tabs>
          <w:tab w:val="left" w:pos="8222"/>
        </w:tabs>
        <w:ind w:left="851" w:right="1134"/>
        <w:jc w:val="both"/>
        <w:rPr>
          <w:rFonts w:ascii="Palatino Linotype" w:hAnsi="Palatino Linotype" w:cs="Arial"/>
          <w:sz w:val="22"/>
          <w:szCs w:val="22"/>
          <w:lang w:val="es-MX"/>
        </w:rPr>
      </w:pPr>
      <w:r w:rsidRPr="00673D47">
        <w:rPr>
          <w:rFonts w:ascii="Palatino Linotype" w:hAnsi="Palatino Linotype" w:cs="Arial"/>
          <w:sz w:val="22"/>
          <w:szCs w:val="22"/>
          <w:lang w:val="es-MX"/>
        </w:rPr>
        <w:t>(Énfasis añadido)</w:t>
      </w:r>
    </w:p>
    <w:p w:rsidR="00BD339C" w:rsidRPr="00673D47" w:rsidRDefault="00BD339C" w:rsidP="00673712">
      <w:pPr>
        <w:jc w:val="both"/>
        <w:rPr>
          <w:rFonts w:ascii="Palatino Linotype" w:hAnsi="Palatino Linotype" w:cs="Arial"/>
          <w:b/>
          <w:szCs w:val="28"/>
        </w:rPr>
      </w:pPr>
    </w:p>
    <w:p w:rsidR="007749B1" w:rsidRPr="00673D47" w:rsidRDefault="007749B1" w:rsidP="00673712">
      <w:pPr>
        <w:pStyle w:val="Encabezado"/>
        <w:spacing w:line="360" w:lineRule="auto"/>
        <w:jc w:val="both"/>
        <w:rPr>
          <w:rFonts w:ascii="Palatino Linotype" w:hAnsi="Palatino Linotype" w:cs="Arial"/>
        </w:rPr>
      </w:pPr>
      <w:r w:rsidRPr="00673D47">
        <w:rPr>
          <w:rFonts w:ascii="Palatino Linotype" w:hAnsi="Palatino Linotype" w:cs="Arial"/>
        </w:rPr>
        <w:t>De lo dispuesto en la normativa anterior, dicha acumulación procede cuando:</w:t>
      </w:r>
    </w:p>
    <w:p w:rsidR="007749B1" w:rsidRPr="00673D47" w:rsidRDefault="007749B1" w:rsidP="00673712">
      <w:pPr>
        <w:pStyle w:val="Encabezado"/>
        <w:numPr>
          <w:ilvl w:val="0"/>
          <w:numId w:val="1"/>
        </w:numPr>
        <w:spacing w:line="360" w:lineRule="auto"/>
        <w:jc w:val="both"/>
        <w:rPr>
          <w:rFonts w:ascii="Palatino Linotype" w:hAnsi="Palatino Linotype" w:cs="Arial"/>
        </w:rPr>
      </w:pPr>
      <w:r w:rsidRPr="00673D47">
        <w:rPr>
          <w:rFonts w:ascii="Palatino Linotype" w:hAnsi="Palatino Linotype" w:cs="Arial"/>
        </w:rPr>
        <w:t>El solicitante y la información referida sean las mismas;</w:t>
      </w:r>
    </w:p>
    <w:p w:rsidR="007749B1" w:rsidRPr="00673D47" w:rsidRDefault="007749B1" w:rsidP="00673712">
      <w:pPr>
        <w:pStyle w:val="Encabezado"/>
        <w:numPr>
          <w:ilvl w:val="0"/>
          <w:numId w:val="1"/>
        </w:numPr>
        <w:spacing w:line="360" w:lineRule="auto"/>
        <w:jc w:val="both"/>
        <w:rPr>
          <w:rFonts w:ascii="Palatino Linotype" w:hAnsi="Palatino Linotype" w:cs="Arial"/>
        </w:rPr>
      </w:pPr>
      <w:r w:rsidRPr="00673D47">
        <w:rPr>
          <w:rFonts w:ascii="Palatino Linotype" w:hAnsi="Palatino Linotype" w:cs="Arial"/>
          <w:b/>
          <w:u w:val="single"/>
        </w:rPr>
        <w:t>Las partes o los actos impugnados sean iguales</w:t>
      </w:r>
      <w:r w:rsidRPr="00673D47">
        <w:rPr>
          <w:rFonts w:ascii="Palatino Linotype" w:hAnsi="Palatino Linotype" w:cs="Arial"/>
        </w:rPr>
        <w:t>;</w:t>
      </w:r>
    </w:p>
    <w:p w:rsidR="007749B1" w:rsidRPr="00673D47" w:rsidRDefault="007749B1" w:rsidP="00673712">
      <w:pPr>
        <w:pStyle w:val="Encabezado"/>
        <w:numPr>
          <w:ilvl w:val="0"/>
          <w:numId w:val="1"/>
        </w:numPr>
        <w:spacing w:line="360" w:lineRule="auto"/>
        <w:jc w:val="both"/>
        <w:rPr>
          <w:rFonts w:ascii="Palatino Linotype" w:hAnsi="Palatino Linotype" w:cs="Arial"/>
        </w:rPr>
      </w:pPr>
      <w:r w:rsidRPr="00673D47">
        <w:rPr>
          <w:rFonts w:ascii="Palatino Linotype" w:hAnsi="Palatino Linotype" w:cs="Arial"/>
          <w:b/>
          <w:u w:val="single"/>
        </w:rPr>
        <w:t>Cuando se trate del mismo solicitante, el mismo Sujeto Obligado</w:t>
      </w:r>
      <w:r w:rsidRPr="00673D47">
        <w:rPr>
          <w:rFonts w:ascii="Palatino Linotype" w:hAnsi="Palatino Linotype" w:cs="Arial"/>
        </w:rPr>
        <w:t>, y</w:t>
      </w:r>
    </w:p>
    <w:p w:rsidR="007749B1" w:rsidRPr="00673D47" w:rsidRDefault="007749B1" w:rsidP="00673712">
      <w:pPr>
        <w:pStyle w:val="Encabezado"/>
        <w:numPr>
          <w:ilvl w:val="0"/>
          <w:numId w:val="1"/>
        </w:numPr>
        <w:spacing w:line="360" w:lineRule="auto"/>
        <w:ind w:left="357" w:hanging="357"/>
        <w:jc w:val="both"/>
        <w:rPr>
          <w:rFonts w:ascii="Palatino Linotype" w:hAnsi="Palatino Linotype" w:cs="Arial"/>
          <w:b/>
          <w:u w:val="single"/>
        </w:rPr>
      </w:pPr>
      <w:r w:rsidRPr="00673D47">
        <w:rPr>
          <w:rFonts w:ascii="Palatino Linotype" w:hAnsi="Palatino Linotype" w:cs="Arial"/>
          <w:b/>
          <w:u w:val="single"/>
        </w:rPr>
        <w:t>Aun tratándose de solicitudes diversas, resulte conveniente la resolución unificada de los asuntos</w:t>
      </w:r>
      <w:r w:rsidRPr="00673D47">
        <w:rPr>
          <w:rFonts w:ascii="Palatino Linotype" w:hAnsi="Palatino Linotype" w:cs="Arial"/>
          <w:b/>
          <w:i/>
          <w:u w:val="single"/>
        </w:rPr>
        <w:t>.</w:t>
      </w:r>
    </w:p>
    <w:p w:rsidR="00A13758" w:rsidRPr="00673D47" w:rsidRDefault="00A13758" w:rsidP="00673712">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7749B1" w:rsidRPr="00673D47" w:rsidRDefault="007749B1" w:rsidP="00673712">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673D47">
        <w:rPr>
          <w:rFonts w:ascii="Palatino Linotype" w:hAnsi="Palatino Linotype" w:cs="Arial"/>
        </w:rPr>
        <w:t xml:space="preserve">De esta suerte, tal y como se mencionó anteriormente, los recursos de revisión que nos ocupan fueron interpuestos por el mismo </w:t>
      </w:r>
      <w:r w:rsidRPr="00673D47">
        <w:rPr>
          <w:rFonts w:ascii="Palatino Linotype" w:hAnsi="Palatino Linotype" w:cs="Arial"/>
          <w:b/>
        </w:rPr>
        <w:t>RECURRENTE</w:t>
      </w:r>
      <w:r w:rsidRPr="00673D47">
        <w:rPr>
          <w:rFonts w:ascii="Palatino Linotype" w:hAnsi="Palatino Linotype" w:cs="Arial"/>
        </w:rPr>
        <w:t xml:space="preserve"> ante el mismo </w:t>
      </w:r>
      <w:r w:rsidRPr="00673D47">
        <w:rPr>
          <w:rFonts w:ascii="Palatino Linotype" w:hAnsi="Palatino Linotype" w:cs="Arial"/>
          <w:b/>
        </w:rPr>
        <w:t>SUJETO OBLIGADO</w:t>
      </w:r>
      <w:r w:rsidR="00B74990" w:rsidRPr="00673D47">
        <w:rPr>
          <w:rFonts w:ascii="Palatino Linotype" w:hAnsi="Palatino Linotype" w:cs="Arial"/>
          <w:b/>
        </w:rPr>
        <w:t>;</w:t>
      </w:r>
      <w:r w:rsidRPr="00673D47">
        <w:rPr>
          <w:rFonts w:ascii="Palatino Linotype" w:hAnsi="Palatino Linotype" w:cs="Arial"/>
        </w:rPr>
        <w:t xml:space="preserve"> por lo que, resulta conveniente la resolución conjunta</w:t>
      </w:r>
      <w:r w:rsidR="00B74990" w:rsidRPr="00673D47">
        <w:rPr>
          <w:rFonts w:ascii="Palatino Linotype" w:hAnsi="Palatino Linotype" w:cs="Arial"/>
        </w:rPr>
        <w:t>,</w:t>
      </w:r>
      <w:r w:rsidRPr="00673D47">
        <w:rPr>
          <w:rFonts w:ascii="Palatino Linotype" w:hAnsi="Palatino Linotype" w:cs="Arial"/>
        </w:rPr>
        <w:t xml:space="preserve"> por economía procesal y con el fin de no emitir resoluciones contradictorias entre sí, en caso de resolverlos en forma separada por Ponentes diferentes.</w:t>
      </w:r>
    </w:p>
    <w:p w:rsidR="007749B1" w:rsidRPr="00673D47" w:rsidRDefault="007749B1" w:rsidP="00673712">
      <w:pPr>
        <w:spacing w:line="360" w:lineRule="auto"/>
        <w:jc w:val="both"/>
        <w:rPr>
          <w:rFonts w:ascii="Palatino Linotype" w:hAnsi="Palatino Linotype" w:cs="Arial"/>
          <w:b/>
          <w:szCs w:val="28"/>
        </w:rPr>
      </w:pPr>
    </w:p>
    <w:p w:rsidR="00742D52" w:rsidRPr="00673D47" w:rsidRDefault="00C85D8B" w:rsidP="00673712">
      <w:pPr>
        <w:pStyle w:val="Prrafodelista"/>
        <w:autoSpaceDE w:val="0"/>
        <w:autoSpaceDN w:val="0"/>
        <w:adjustRightInd w:val="0"/>
        <w:spacing w:line="360" w:lineRule="auto"/>
        <w:ind w:left="0" w:right="49"/>
        <w:jc w:val="both"/>
        <w:rPr>
          <w:rFonts w:ascii="Palatino Linotype" w:hAnsi="Palatino Linotype" w:cs="Arial"/>
        </w:rPr>
      </w:pPr>
      <w:r w:rsidRPr="00673D47">
        <w:rPr>
          <w:rFonts w:ascii="Palatino Linotype" w:hAnsi="Palatino Linotype"/>
          <w:b/>
          <w:sz w:val="28"/>
        </w:rPr>
        <w:lastRenderedPageBreak/>
        <w:t xml:space="preserve">CUARTO. </w:t>
      </w:r>
      <w:r w:rsidR="00742D52" w:rsidRPr="00673D47">
        <w:rPr>
          <w:rFonts w:ascii="Palatino Linotype" w:hAnsi="Palatino Linotype" w:cs="Arial"/>
          <w:b/>
        </w:rPr>
        <w:t xml:space="preserve">Oportunidad. </w:t>
      </w:r>
      <w:r w:rsidR="00742D52" w:rsidRPr="00673D47">
        <w:rPr>
          <w:rFonts w:ascii="Palatino Linotype" w:hAnsi="Palatino Linotype" w:cs="Arial"/>
        </w:rPr>
        <w:t xml:space="preserve">Los recursos de revisión fueron interpuestos dentro del plazo de quince días hábiles contados a partir del día siguiente al en que </w:t>
      </w:r>
      <w:r w:rsidR="00742D52" w:rsidRPr="00673D47">
        <w:rPr>
          <w:rFonts w:ascii="Palatino Linotype" w:hAnsi="Palatino Linotype" w:cs="Arial"/>
          <w:b/>
        </w:rPr>
        <w:t xml:space="preserve">EL RECURRENTE </w:t>
      </w:r>
      <w:r w:rsidR="00742D52" w:rsidRPr="00673D47">
        <w:rPr>
          <w:rFonts w:ascii="Palatino Linotype" w:hAnsi="Palatino Linotype" w:cs="Arial"/>
        </w:rPr>
        <w:t xml:space="preserve">tuvo conocimiento de las respuestas impugnadas, tal y como lo prevé el artículo 178 de la Ley de Transparencia y Acceso a la Información Pública del Estado de México y Municipios, que establece: </w:t>
      </w:r>
    </w:p>
    <w:p w:rsidR="00742D52" w:rsidRPr="00673D47" w:rsidRDefault="00742D52" w:rsidP="00673712">
      <w:pPr>
        <w:ind w:left="851" w:right="899"/>
        <w:jc w:val="both"/>
        <w:rPr>
          <w:rFonts w:ascii="Palatino Linotype" w:hAnsi="Palatino Linotype" w:cs="Arial"/>
        </w:rPr>
      </w:pPr>
    </w:p>
    <w:p w:rsidR="00742D52" w:rsidRPr="00673D47" w:rsidRDefault="00742D52" w:rsidP="00673712">
      <w:pPr>
        <w:tabs>
          <w:tab w:val="left" w:pos="8222"/>
        </w:tabs>
        <w:ind w:left="851" w:right="1134"/>
        <w:jc w:val="both"/>
        <w:rPr>
          <w:rFonts w:ascii="Palatino Linotype" w:hAnsi="Palatino Linotype" w:cs="Arial"/>
          <w:i/>
          <w:sz w:val="22"/>
          <w:szCs w:val="22"/>
        </w:rPr>
      </w:pPr>
      <w:r w:rsidRPr="00673D47">
        <w:rPr>
          <w:rFonts w:ascii="Palatino Linotype" w:hAnsi="Palatino Linotype" w:cs="Arial"/>
          <w:b/>
          <w:i/>
          <w:sz w:val="22"/>
          <w:szCs w:val="22"/>
        </w:rPr>
        <w:t>“Artículo 178.</w:t>
      </w:r>
      <w:r w:rsidRPr="00673D4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42D52" w:rsidRPr="00673D47" w:rsidRDefault="00742D52" w:rsidP="00673712">
      <w:pPr>
        <w:tabs>
          <w:tab w:val="left" w:pos="8222"/>
        </w:tabs>
        <w:ind w:left="851" w:right="1134"/>
        <w:jc w:val="both"/>
        <w:rPr>
          <w:rFonts w:ascii="Palatino Linotype" w:hAnsi="Palatino Linotype" w:cs="Arial"/>
          <w:i/>
          <w:sz w:val="22"/>
          <w:szCs w:val="22"/>
        </w:rPr>
      </w:pPr>
      <w:r w:rsidRPr="00673D47">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42D52" w:rsidRPr="00673D47" w:rsidRDefault="00742D52" w:rsidP="00673712">
      <w:pPr>
        <w:tabs>
          <w:tab w:val="left" w:pos="8222"/>
        </w:tabs>
        <w:ind w:left="851" w:right="1134"/>
        <w:jc w:val="both"/>
        <w:rPr>
          <w:rFonts w:ascii="Palatino Linotype" w:hAnsi="Palatino Linotype" w:cs="Arial"/>
          <w:i/>
          <w:sz w:val="22"/>
          <w:szCs w:val="22"/>
        </w:rPr>
      </w:pPr>
      <w:r w:rsidRPr="00673D47">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673D47">
        <w:rPr>
          <w:rFonts w:ascii="Palatino Linotype" w:hAnsi="Palatino Linotype" w:cs="Arial"/>
          <w:b/>
          <w:i/>
          <w:sz w:val="22"/>
          <w:szCs w:val="22"/>
        </w:rPr>
        <w:t>”</w:t>
      </w:r>
    </w:p>
    <w:p w:rsidR="00742D52" w:rsidRPr="00673D47" w:rsidRDefault="00742D52" w:rsidP="00673712">
      <w:pPr>
        <w:ind w:left="851" w:right="899"/>
        <w:jc w:val="both"/>
        <w:rPr>
          <w:rFonts w:ascii="Palatino Linotype" w:hAnsi="Palatino Linotype" w:cs="Arial"/>
        </w:rPr>
      </w:pPr>
    </w:p>
    <w:p w:rsidR="00B74990" w:rsidRPr="00673D47" w:rsidRDefault="00742D52" w:rsidP="00B74990">
      <w:pPr>
        <w:spacing w:line="360" w:lineRule="auto"/>
        <w:jc w:val="both"/>
        <w:rPr>
          <w:rFonts w:ascii="Palatino Linotype" w:hAnsi="Palatino Linotype"/>
        </w:rPr>
      </w:pPr>
      <w:r w:rsidRPr="00673D47">
        <w:rPr>
          <w:rFonts w:ascii="Palatino Linotype" w:hAnsi="Palatino Linotype" w:cs="Arial"/>
        </w:rPr>
        <w:t>En efecto, se actualiza la hipótesis prevista en el precepto legal antes transcrito, en atención a que la</w:t>
      </w:r>
      <w:r w:rsidR="00CD332E" w:rsidRPr="00673D47">
        <w:rPr>
          <w:rFonts w:ascii="Palatino Linotype" w:hAnsi="Palatino Linotype" w:cs="Arial"/>
        </w:rPr>
        <w:t>s</w:t>
      </w:r>
      <w:r w:rsidRPr="00673D47">
        <w:rPr>
          <w:rFonts w:ascii="Palatino Linotype" w:hAnsi="Palatino Linotype" w:cs="Arial"/>
        </w:rPr>
        <w:t xml:space="preserve"> respuesta</w:t>
      </w:r>
      <w:r w:rsidR="00CD332E" w:rsidRPr="00673D47">
        <w:rPr>
          <w:rFonts w:ascii="Palatino Linotype" w:hAnsi="Palatino Linotype" w:cs="Arial"/>
        </w:rPr>
        <w:t>s</w:t>
      </w:r>
      <w:r w:rsidRPr="00673D47">
        <w:rPr>
          <w:rFonts w:ascii="Palatino Linotype" w:hAnsi="Palatino Linotype" w:cs="Arial"/>
        </w:rPr>
        <w:t xml:space="preserve"> impugnada</w:t>
      </w:r>
      <w:r w:rsidR="00CD332E" w:rsidRPr="00673D47">
        <w:rPr>
          <w:rFonts w:ascii="Palatino Linotype" w:hAnsi="Palatino Linotype" w:cs="Arial"/>
        </w:rPr>
        <w:t>s</w:t>
      </w:r>
      <w:r w:rsidRPr="00673D47">
        <w:rPr>
          <w:rFonts w:ascii="Palatino Linotype" w:hAnsi="Palatino Linotype" w:cs="Arial"/>
        </w:rPr>
        <w:t xml:space="preserve"> correspondiente a los recursos de revisión</w:t>
      </w:r>
      <w:r w:rsidR="00803B51" w:rsidRPr="00673D47">
        <w:rPr>
          <w:rFonts w:ascii="Palatino Linotype" w:hAnsi="Palatino Linotype" w:cs="Arial"/>
        </w:rPr>
        <w:t xml:space="preserve"> </w:t>
      </w:r>
      <w:r w:rsidR="00C539C3" w:rsidRPr="00673D47">
        <w:rPr>
          <w:rFonts w:ascii="Palatino Linotype" w:hAnsi="Palatino Linotype"/>
          <w:b/>
        </w:rPr>
        <w:t>03077/INFOEM/IP/RR/2019</w:t>
      </w:r>
      <w:r w:rsidR="00C539C3" w:rsidRPr="00673D47">
        <w:rPr>
          <w:rFonts w:ascii="Palatino Linotype" w:hAnsi="Palatino Linotype"/>
        </w:rPr>
        <w:t>,</w:t>
      </w:r>
      <w:r w:rsidR="00C539C3" w:rsidRPr="00673D47">
        <w:rPr>
          <w:rFonts w:ascii="Palatino Linotype" w:hAnsi="Palatino Linotype"/>
          <w:b/>
        </w:rPr>
        <w:t xml:space="preserve"> 03079/INFOEM/IP/RR/2019 </w:t>
      </w:r>
      <w:r w:rsidR="00C539C3" w:rsidRPr="00673D47">
        <w:rPr>
          <w:rFonts w:ascii="Palatino Linotype" w:hAnsi="Palatino Linotype"/>
        </w:rPr>
        <w:t>y</w:t>
      </w:r>
      <w:r w:rsidR="00C539C3" w:rsidRPr="00673D47">
        <w:rPr>
          <w:rFonts w:ascii="Palatino Linotype" w:hAnsi="Palatino Linotype"/>
          <w:b/>
        </w:rPr>
        <w:t xml:space="preserve"> 03081/INFOEM/IP/RR/2019</w:t>
      </w:r>
      <w:r w:rsidR="00E63AFB" w:rsidRPr="00673D47">
        <w:rPr>
          <w:rFonts w:ascii="Palatino Linotype" w:hAnsi="Palatino Linotype"/>
        </w:rPr>
        <w:t>,</w:t>
      </w:r>
      <w:r w:rsidR="00803B51" w:rsidRPr="00673D47">
        <w:rPr>
          <w:rFonts w:ascii="Palatino Linotype" w:hAnsi="Palatino Linotype" w:cs="Arial"/>
          <w:bCs/>
          <w:lang w:val="es-MX"/>
        </w:rPr>
        <w:t xml:space="preserve"> fueron notificados </w:t>
      </w:r>
      <w:r w:rsidR="00803B51" w:rsidRPr="00673D47">
        <w:rPr>
          <w:rFonts w:ascii="Palatino Linotype" w:hAnsi="Palatino Linotype" w:cs="Arial"/>
        </w:rPr>
        <w:t xml:space="preserve">al </w:t>
      </w:r>
      <w:r w:rsidR="00803B51" w:rsidRPr="00673D47">
        <w:rPr>
          <w:rFonts w:ascii="Palatino Linotype" w:hAnsi="Palatino Linotype" w:cs="Arial"/>
          <w:b/>
          <w:color w:val="000000"/>
        </w:rPr>
        <w:t>RECURRENTE</w:t>
      </w:r>
      <w:r w:rsidR="00803B51" w:rsidRPr="00673D47">
        <w:rPr>
          <w:rFonts w:ascii="Palatino Linotype" w:hAnsi="Palatino Linotype" w:cs="Arial"/>
          <w:bCs/>
          <w:lang w:val="es-MX"/>
        </w:rPr>
        <w:t xml:space="preserve"> el </w:t>
      </w:r>
      <w:r w:rsidR="00C539C3" w:rsidRPr="00673D47">
        <w:rPr>
          <w:rFonts w:ascii="Palatino Linotype" w:hAnsi="Palatino Linotype"/>
          <w:b/>
        </w:rPr>
        <w:t xml:space="preserve">dos de abril </w:t>
      </w:r>
      <w:r w:rsidR="00E63AFB" w:rsidRPr="00673D47">
        <w:rPr>
          <w:rFonts w:ascii="Palatino Linotype" w:hAnsi="Palatino Linotype"/>
          <w:b/>
        </w:rPr>
        <w:t>de dos mil diecinueve</w:t>
      </w:r>
      <w:r w:rsidR="00803B51" w:rsidRPr="00673D47">
        <w:rPr>
          <w:rFonts w:ascii="Palatino Linotype" w:hAnsi="Palatino Linotype"/>
          <w:b/>
        </w:rPr>
        <w:t xml:space="preserve">, </w:t>
      </w:r>
      <w:r w:rsidR="00803B51" w:rsidRPr="00673D47">
        <w:rPr>
          <w:rFonts w:ascii="Palatino Linotype" w:hAnsi="Palatino Linotype" w:cs="Arial"/>
          <w:bCs/>
          <w:lang w:val="es-MX"/>
        </w:rPr>
        <w:t>por lo que, el plazo</w:t>
      </w:r>
      <w:r w:rsidR="00803B51" w:rsidRPr="00673D47">
        <w:rPr>
          <w:rFonts w:ascii="Palatino Linotype" w:hAnsi="Palatino Linotype" w:cs="Arial"/>
          <w:b/>
          <w:bCs/>
          <w:lang w:val="es-MX"/>
        </w:rPr>
        <w:t xml:space="preserve"> </w:t>
      </w:r>
      <w:r w:rsidR="00803B51" w:rsidRPr="00673D47">
        <w:rPr>
          <w:rFonts w:ascii="Palatino Linotype" w:hAnsi="Palatino Linotype" w:cs="Arial"/>
          <w:bCs/>
          <w:lang w:val="es-MX"/>
        </w:rPr>
        <w:t xml:space="preserve">para presentar el recurso de revisión transcurrió del </w:t>
      </w:r>
      <w:r w:rsidR="00C539C3" w:rsidRPr="00673D47">
        <w:rPr>
          <w:rFonts w:ascii="Palatino Linotype" w:hAnsi="Palatino Linotype" w:cs="Arial"/>
          <w:b/>
        </w:rPr>
        <w:t xml:space="preserve">tres al treinta de abril de dos mil </w:t>
      </w:r>
      <w:r w:rsidR="00803B51" w:rsidRPr="00673D47">
        <w:rPr>
          <w:rFonts w:ascii="Palatino Linotype" w:hAnsi="Palatino Linotype" w:cs="Arial"/>
          <w:b/>
        </w:rPr>
        <w:t xml:space="preserve">diecinueve; </w:t>
      </w:r>
      <w:r w:rsidR="00803B51" w:rsidRPr="00673D47">
        <w:rPr>
          <w:rFonts w:ascii="Palatino Linotype" w:hAnsi="Palatino Linotype" w:cs="Arial"/>
          <w:bCs/>
          <w:lang w:val="es-MX"/>
        </w:rPr>
        <w:t>por cuanto hace a la</w:t>
      </w:r>
      <w:r w:rsidR="006315AD" w:rsidRPr="00673D47">
        <w:rPr>
          <w:rFonts w:ascii="Palatino Linotype" w:hAnsi="Palatino Linotype" w:cs="Arial"/>
          <w:bCs/>
          <w:lang w:val="es-MX"/>
        </w:rPr>
        <w:t>s</w:t>
      </w:r>
      <w:r w:rsidR="00803B51" w:rsidRPr="00673D47">
        <w:rPr>
          <w:rFonts w:ascii="Palatino Linotype" w:hAnsi="Palatino Linotype" w:cs="Arial"/>
          <w:bCs/>
          <w:lang w:val="es-MX"/>
        </w:rPr>
        <w:t xml:space="preserve"> respuestas impugnada</w:t>
      </w:r>
      <w:r w:rsidR="00B74990" w:rsidRPr="00673D47">
        <w:rPr>
          <w:rFonts w:ascii="Palatino Linotype" w:hAnsi="Palatino Linotype" w:cs="Arial"/>
          <w:bCs/>
          <w:lang w:val="es-MX"/>
        </w:rPr>
        <w:t>s</w:t>
      </w:r>
      <w:r w:rsidR="00803B51" w:rsidRPr="00673D47">
        <w:rPr>
          <w:rFonts w:ascii="Palatino Linotype" w:hAnsi="Palatino Linotype" w:cs="Arial"/>
          <w:bCs/>
          <w:lang w:val="es-MX"/>
        </w:rPr>
        <w:t xml:space="preserve"> correspondiente</w:t>
      </w:r>
      <w:r w:rsidR="006315AD" w:rsidRPr="00673D47">
        <w:rPr>
          <w:rFonts w:ascii="Palatino Linotype" w:hAnsi="Palatino Linotype" w:cs="Arial"/>
          <w:bCs/>
          <w:lang w:val="es-MX"/>
        </w:rPr>
        <w:t>s</w:t>
      </w:r>
      <w:r w:rsidR="00803B51" w:rsidRPr="00673D47">
        <w:rPr>
          <w:rFonts w:ascii="Palatino Linotype" w:hAnsi="Palatino Linotype" w:cs="Arial"/>
          <w:bCs/>
          <w:lang w:val="es-MX"/>
        </w:rPr>
        <w:t xml:space="preserve"> a los recursos de revisión </w:t>
      </w:r>
      <w:r w:rsidR="00C539C3" w:rsidRPr="00673D47">
        <w:rPr>
          <w:rFonts w:ascii="Palatino Linotype" w:hAnsi="Palatino Linotype"/>
          <w:b/>
        </w:rPr>
        <w:t>03078/INFOEM/IP/RR/2019</w:t>
      </w:r>
      <w:r w:rsidR="00C539C3" w:rsidRPr="00673D47">
        <w:rPr>
          <w:rFonts w:ascii="Palatino Linotype" w:hAnsi="Palatino Linotype"/>
        </w:rPr>
        <w:t>,</w:t>
      </w:r>
      <w:r w:rsidR="00C539C3" w:rsidRPr="00673D47">
        <w:rPr>
          <w:rFonts w:ascii="Palatino Linotype" w:hAnsi="Palatino Linotype"/>
          <w:b/>
        </w:rPr>
        <w:t xml:space="preserve"> 03080/INFOEM/IP/RR/2019 </w:t>
      </w:r>
      <w:r w:rsidR="00C539C3" w:rsidRPr="00673D47">
        <w:rPr>
          <w:rFonts w:ascii="Palatino Linotype" w:hAnsi="Palatino Linotype"/>
        </w:rPr>
        <w:t xml:space="preserve">y </w:t>
      </w:r>
      <w:r w:rsidR="00C539C3" w:rsidRPr="00673D47">
        <w:rPr>
          <w:rFonts w:ascii="Palatino Linotype" w:hAnsi="Palatino Linotype"/>
          <w:b/>
        </w:rPr>
        <w:t>03083/INFOEM/IP/RR/2019</w:t>
      </w:r>
      <w:r w:rsidR="00C539C3" w:rsidRPr="00673D47">
        <w:rPr>
          <w:rFonts w:ascii="Palatino Linotype" w:hAnsi="Palatino Linotype" w:cs="Arial"/>
        </w:rPr>
        <w:t>,</w:t>
      </w:r>
      <w:r w:rsidR="006315AD" w:rsidRPr="00673D47">
        <w:rPr>
          <w:rFonts w:ascii="Palatino Linotype" w:hAnsi="Palatino Linotype" w:cs="Arial"/>
          <w:bCs/>
          <w:lang w:val="es-MX"/>
        </w:rPr>
        <w:t xml:space="preserve"> fueron notificada</w:t>
      </w:r>
      <w:r w:rsidR="00803B51" w:rsidRPr="00673D47">
        <w:rPr>
          <w:rFonts w:ascii="Palatino Linotype" w:hAnsi="Palatino Linotype" w:cs="Arial"/>
          <w:bCs/>
          <w:lang w:val="es-MX"/>
        </w:rPr>
        <w:t xml:space="preserve">s </w:t>
      </w:r>
      <w:r w:rsidR="00803B51" w:rsidRPr="00673D47">
        <w:rPr>
          <w:rFonts w:ascii="Palatino Linotype" w:hAnsi="Palatino Linotype" w:cs="Arial"/>
        </w:rPr>
        <w:t xml:space="preserve">al </w:t>
      </w:r>
      <w:r w:rsidR="00803B51" w:rsidRPr="00673D47">
        <w:rPr>
          <w:rFonts w:ascii="Palatino Linotype" w:hAnsi="Palatino Linotype" w:cs="Arial"/>
          <w:b/>
          <w:color w:val="000000"/>
        </w:rPr>
        <w:t>RECURRENTE</w:t>
      </w:r>
      <w:r w:rsidR="00803B51" w:rsidRPr="00673D47">
        <w:rPr>
          <w:rFonts w:ascii="Palatino Linotype" w:hAnsi="Palatino Linotype" w:cs="Arial"/>
          <w:bCs/>
          <w:lang w:val="es-MX"/>
        </w:rPr>
        <w:t xml:space="preserve"> el </w:t>
      </w:r>
      <w:r w:rsidR="00C539C3" w:rsidRPr="00673D47">
        <w:rPr>
          <w:rFonts w:ascii="Palatino Linotype" w:hAnsi="Palatino Linotype"/>
          <w:b/>
        </w:rPr>
        <w:t xml:space="preserve">once </w:t>
      </w:r>
      <w:r w:rsidR="0043002D" w:rsidRPr="00673D47">
        <w:rPr>
          <w:rFonts w:ascii="Palatino Linotype" w:hAnsi="Palatino Linotype"/>
          <w:b/>
        </w:rPr>
        <w:t xml:space="preserve">de </w:t>
      </w:r>
      <w:r w:rsidR="00C539C3" w:rsidRPr="00673D47">
        <w:rPr>
          <w:rFonts w:ascii="Palatino Linotype" w:hAnsi="Palatino Linotype"/>
          <w:b/>
        </w:rPr>
        <w:t xml:space="preserve">abril </w:t>
      </w:r>
      <w:r w:rsidR="0043002D" w:rsidRPr="00673D47">
        <w:rPr>
          <w:rFonts w:ascii="Palatino Linotype" w:hAnsi="Palatino Linotype"/>
          <w:b/>
        </w:rPr>
        <w:t>de dos mil diecinueve</w:t>
      </w:r>
      <w:r w:rsidR="00803B51" w:rsidRPr="00673D47">
        <w:rPr>
          <w:rFonts w:ascii="Palatino Linotype" w:hAnsi="Palatino Linotype"/>
          <w:b/>
        </w:rPr>
        <w:t xml:space="preserve">, </w:t>
      </w:r>
      <w:r w:rsidR="00803B51" w:rsidRPr="00673D47">
        <w:rPr>
          <w:rFonts w:ascii="Palatino Linotype" w:hAnsi="Palatino Linotype" w:cs="Arial"/>
          <w:bCs/>
          <w:lang w:val="es-MX"/>
        </w:rPr>
        <w:t>por lo que, el plazo</w:t>
      </w:r>
      <w:r w:rsidR="00803B51" w:rsidRPr="00673D47">
        <w:rPr>
          <w:rFonts w:ascii="Palatino Linotype" w:hAnsi="Palatino Linotype" w:cs="Arial"/>
          <w:b/>
          <w:bCs/>
          <w:lang w:val="es-MX"/>
        </w:rPr>
        <w:t xml:space="preserve"> </w:t>
      </w:r>
      <w:r w:rsidR="00803B51" w:rsidRPr="00673D47">
        <w:rPr>
          <w:rFonts w:ascii="Palatino Linotype" w:hAnsi="Palatino Linotype" w:cs="Arial"/>
          <w:bCs/>
          <w:lang w:val="es-MX"/>
        </w:rPr>
        <w:t xml:space="preserve">para presentar </w:t>
      </w:r>
      <w:r w:rsidR="006315AD" w:rsidRPr="00673D47">
        <w:rPr>
          <w:rFonts w:ascii="Palatino Linotype" w:hAnsi="Palatino Linotype" w:cs="Arial"/>
          <w:bCs/>
          <w:lang w:val="es-MX"/>
        </w:rPr>
        <w:t>los</w:t>
      </w:r>
      <w:r w:rsidR="00803B51" w:rsidRPr="00673D47">
        <w:rPr>
          <w:rFonts w:ascii="Palatino Linotype" w:hAnsi="Palatino Linotype" w:cs="Arial"/>
          <w:bCs/>
          <w:lang w:val="es-MX"/>
        </w:rPr>
        <w:t xml:space="preserve"> recurso</w:t>
      </w:r>
      <w:r w:rsidR="00B74990" w:rsidRPr="00673D47">
        <w:rPr>
          <w:rFonts w:ascii="Palatino Linotype" w:hAnsi="Palatino Linotype" w:cs="Arial"/>
          <w:bCs/>
          <w:lang w:val="es-MX"/>
        </w:rPr>
        <w:t>s</w:t>
      </w:r>
      <w:r w:rsidR="00803B51" w:rsidRPr="00673D47">
        <w:rPr>
          <w:rFonts w:ascii="Palatino Linotype" w:hAnsi="Palatino Linotype" w:cs="Arial"/>
          <w:bCs/>
          <w:lang w:val="es-MX"/>
        </w:rPr>
        <w:t xml:space="preserve"> de revisión transcurrió del </w:t>
      </w:r>
      <w:r w:rsidR="00C539C3" w:rsidRPr="00673D47">
        <w:rPr>
          <w:rFonts w:ascii="Palatino Linotype" w:hAnsi="Palatino Linotype" w:cs="Arial"/>
          <w:b/>
        </w:rPr>
        <w:t>doce de abril al trece de mayo de dos mil diecinueve</w:t>
      </w:r>
      <w:r w:rsidRPr="00673D47">
        <w:rPr>
          <w:rFonts w:ascii="Palatino Linotype" w:hAnsi="Palatino Linotype" w:cs="Arial"/>
          <w:bCs/>
          <w:lang w:val="es-MX"/>
        </w:rPr>
        <w:t xml:space="preserve">; </w:t>
      </w:r>
      <w:r w:rsidRPr="00673D47">
        <w:rPr>
          <w:rFonts w:ascii="Palatino Linotype" w:hAnsi="Palatino Linotype" w:cs="Arial"/>
          <w:lang w:val="es-ES_tradnl"/>
        </w:rPr>
        <w:t xml:space="preserve">sin contemplar en el cómputo los días </w:t>
      </w:r>
      <w:r w:rsidR="00C539C3" w:rsidRPr="00673D47">
        <w:rPr>
          <w:rFonts w:ascii="Palatino Linotype" w:hAnsi="Palatino Linotype" w:cs="Arial"/>
          <w:lang w:val="es-MX"/>
        </w:rPr>
        <w:t>seis, siete, trece, catorce, veinte, veintiuno, veintisiete y veintiocho de abril</w:t>
      </w:r>
      <w:r w:rsidR="00B74990" w:rsidRPr="00673D47">
        <w:rPr>
          <w:rFonts w:ascii="Palatino Linotype" w:hAnsi="Palatino Linotype" w:cs="Arial"/>
          <w:lang w:val="es-MX"/>
        </w:rPr>
        <w:t>;</w:t>
      </w:r>
      <w:r w:rsidR="00C539C3" w:rsidRPr="00673D47">
        <w:rPr>
          <w:rFonts w:ascii="Palatino Linotype" w:hAnsi="Palatino Linotype" w:cs="Arial"/>
          <w:lang w:val="es-MX"/>
        </w:rPr>
        <w:t xml:space="preserve"> así </w:t>
      </w:r>
      <w:r w:rsidR="00C539C3" w:rsidRPr="00673D47">
        <w:rPr>
          <w:rFonts w:ascii="Palatino Linotype" w:hAnsi="Palatino Linotype" w:cs="Arial"/>
          <w:lang w:val="es-MX"/>
        </w:rPr>
        <w:lastRenderedPageBreak/>
        <w:t>como</w:t>
      </w:r>
      <w:r w:rsidR="00B74990" w:rsidRPr="00673D47">
        <w:rPr>
          <w:rFonts w:ascii="Palatino Linotype" w:hAnsi="Palatino Linotype" w:cs="Arial"/>
          <w:lang w:val="es-MX"/>
        </w:rPr>
        <w:t>,</w:t>
      </w:r>
      <w:r w:rsidR="00C539C3" w:rsidRPr="00673D47">
        <w:rPr>
          <w:rFonts w:ascii="Palatino Linotype" w:hAnsi="Palatino Linotype" w:cs="Arial"/>
          <w:lang w:val="es-MX"/>
        </w:rPr>
        <w:t xml:space="preserve"> cuatro, cinco, once y doce de mayo de dos mil diecinueve, por corresponder a sábados y domingos, considerados como días inhábiles; en términos del artículo 3, fracción X de la </w:t>
      </w:r>
      <w:r w:rsidR="00C539C3" w:rsidRPr="00673D47">
        <w:rPr>
          <w:rFonts w:ascii="Palatino Linotype" w:hAnsi="Palatino Linotype"/>
          <w:lang w:val="es-MX"/>
        </w:rPr>
        <w:t>Ley de Transparencia y Acceso a la Información Pública del Estado de México y Municipios; así como, los días quince</w:t>
      </w:r>
      <w:r w:rsidR="00B74990" w:rsidRPr="00673D47">
        <w:rPr>
          <w:rFonts w:ascii="Palatino Linotype" w:hAnsi="Palatino Linotype"/>
          <w:lang w:val="es-MX"/>
        </w:rPr>
        <w:t xml:space="preserve"> al </w:t>
      </w:r>
      <w:r w:rsidR="00C539C3" w:rsidRPr="00673D47">
        <w:rPr>
          <w:rFonts w:ascii="Palatino Linotype" w:hAnsi="Palatino Linotype"/>
          <w:lang w:val="es-MX"/>
        </w:rPr>
        <w:t xml:space="preserve">diecinueve de abril, así como, uno y seis de mayo de dos mil diecinueve, por ser considerados como </w:t>
      </w:r>
      <w:r w:rsidR="00B74990" w:rsidRPr="00673D47">
        <w:rPr>
          <w:rFonts w:ascii="Palatino Linotype" w:hAnsi="Palatino Linotype"/>
          <w:lang w:val="es-MX"/>
        </w:rPr>
        <w:t>suspensión de labores</w:t>
      </w:r>
      <w:r w:rsidR="00C539C3" w:rsidRPr="00673D47">
        <w:rPr>
          <w:rFonts w:ascii="Palatino Linotype" w:hAnsi="Palatino Linotype"/>
          <w:lang w:val="es-MX"/>
        </w:rPr>
        <w:t xml:space="preserve">, en términos del </w:t>
      </w:r>
      <w:r w:rsidR="00B74990" w:rsidRPr="00673D47">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B74990" w:rsidRPr="00673D47" w:rsidRDefault="00B74990" w:rsidP="00673712">
      <w:pPr>
        <w:spacing w:line="360" w:lineRule="auto"/>
        <w:jc w:val="both"/>
        <w:rPr>
          <w:rFonts w:ascii="Palatino Linotype" w:hAnsi="Palatino Linotype"/>
          <w:lang w:val="es-MX"/>
        </w:rPr>
      </w:pPr>
    </w:p>
    <w:p w:rsidR="00742D52" w:rsidRPr="00673D47" w:rsidRDefault="00742D52" w:rsidP="00673712">
      <w:pPr>
        <w:spacing w:line="360" w:lineRule="auto"/>
        <w:jc w:val="both"/>
        <w:rPr>
          <w:rFonts w:ascii="Palatino Linotype" w:hAnsi="Palatino Linotype" w:cs="Arial"/>
        </w:rPr>
      </w:pPr>
      <w:r w:rsidRPr="00673D47">
        <w:rPr>
          <w:rFonts w:ascii="Palatino Linotype" w:hAnsi="Palatino Linotype" w:cs="Arial"/>
        </w:rPr>
        <w:t>En ese tenor, si los recursos de revisión que nos ocupan, se interpusieron el</w:t>
      </w:r>
      <w:r w:rsidRPr="00673D47">
        <w:rPr>
          <w:rFonts w:ascii="Palatino Linotype" w:hAnsi="Palatino Linotype" w:cs="Arial"/>
          <w:b/>
        </w:rPr>
        <w:t xml:space="preserve"> </w:t>
      </w:r>
      <w:r w:rsidR="00C539C3" w:rsidRPr="00673D47">
        <w:rPr>
          <w:rFonts w:ascii="Palatino Linotype" w:hAnsi="Palatino Linotype" w:cs="Arial"/>
          <w:b/>
          <w:u w:val="single"/>
        </w:rPr>
        <w:t xml:space="preserve">veinticinco de abril </w:t>
      </w:r>
      <w:r w:rsidRPr="00673D47">
        <w:rPr>
          <w:rFonts w:ascii="Palatino Linotype" w:hAnsi="Palatino Linotype" w:cs="Arial"/>
          <w:b/>
          <w:u w:val="single"/>
        </w:rPr>
        <w:t>de dos mil diecinueve</w:t>
      </w:r>
      <w:r w:rsidRPr="00673D47">
        <w:rPr>
          <w:rFonts w:ascii="Palatino Linotype" w:hAnsi="Palatino Linotype" w:cs="Arial"/>
        </w:rPr>
        <w:t>, éstos se encuentran dentro de los márgenes temporales previstos en el citado precepto legal y, por tanto, se consideran oportunos.</w:t>
      </w:r>
    </w:p>
    <w:p w:rsidR="00C85D8B" w:rsidRPr="00673D47" w:rsidRDefault="00C85D8B" w:rsidP="00673712">
      <w:pPr>
        <w:pStyle w:val="Prrafodelista"/>
        <w:autoSpaceDE w:val="0"/>
        <w:autoSpaceDN w:val="0"/>
        <w:adjustRightInd w:val="0"/>
        <w:spacing w:line="360" w:lineRule="auto"/>
        <w:ind w:left="0" w:right="49"/>
        <w:jc w:val="both"/>
        <w:rPr>
          <w:rFonts w:ascii="Palatino Linotype" w:hAnsi="Palatino Linotype" w:cs="Arial"/>
          <w:color w:val="000000"/>
        </w:rPr>
      </w:pPr>
    </w:p>
    <w:p w:rsidR="00C539C3" w:rsidRPr="00673D47" w:rsidRDefault="00C539C3" w:rsidP="00673712">
      <w:pPr>
        <w:autoSpaceDE w:val="0"/>
        <w:autoSpaceDN w:val="0"/>
        <w:adjustRightInd w:val="0"/>
        <w:spacing w:line="360" w:lineRule="auto"/>
        <w:ind w:right="49"/>
        <w:jc w:val="both"/>
        <w:rPr>
          <w:rFonts w:ascii="Palatino Linotype" w:hAnsi="Palatino Linotype"/>
          <w:b/>
        </w:rPr>
      </w:pPr>
      <w:r w:rsidRPr="00673D47">
        <w:rPr>
          <w:rFonts w:ascii="Palatino Linotype" w:hAnsi="Palatino Linotype" w:cs="Arial"/>
          <w:b/>
          <w:sz w:val="28"/>
          <w:szCs w:val="28"/>
        </w:rPr>
        <w:t>QUINTO</w:t>
      </w:r>
      <w:r w:rsidRPr="00673D47">
        <w:rPr>
          <w:rFonts w:ascii="Palatino Linotype" w:hAnsi="Palatino Linotype" w:cs="Arial"/>
          <w:b/>
        </w:rPr>
        <w:t xml:space="preserve">. </w:t>
      </w:r>
      <w:proofErr w:type="spellStart"/>
      <w:r w:rsidRPr="00673D47">
        <w:rPr>
          <w:rFonts w:ascii="Palatino Linotype" w:hAnsi="Palatino Linotype"/>
          <w:b/>
        </w:rPr>
        <w:t>Procedibilidad</w:t>
      </w:r>
      <w:proofErr w:type="spellEnd"/>
      <w:r w:rsidRPr="00673D47">
        <w:rPr>
          <w:rFonts w:ascii="Palatino Linotype" w:hAnsi="Palatino Linotype"/>
          <w:b/>
        </w:rPr>
        <w:t xml:space="preserve">. </w:t>
      </w:r>
      <w:r w:rsidRPr="00673D47">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673D47">
        <w:rPr>
          <w:rFonts w:ascii="Palatino Linotype" w:hAnsi="Palatino Linotype" w:cs="Arial"/>
          <w:lang w:val="es-ES_tradnl"/>
        </w:rPr>
        <w:t xml:space="preserve">de la </w:t>
      </w:r>
      <w:r w:rsidRPr="00673D47">
        <w:rPr>
          <w:rFonts w:ascii="Palatino Linotype" w:hAnsi="Palatino Linotype"/>
        </w:rPr>
        <w:t xml:space="preserve">Ley de Transparencia y Acceso a la Información Pública del Estado de México y Municipios, en atención a que fueron presentados mediante el formato visible en </w:t>
      </w:r>
      <w:r w:rsidRPr="00673D47">
        <w:rPr>
          <w:rFonts w:ascii="Palatino Linotype" w:hAnsi="Palatino Linotype"/>
          <w:b/>
        </w:rPr>
        <w:t xml:space="preserve">EL SAIMEX. </w:t>
      </w:r>
    </w:p>
    <w:p w:rsidR="00391663" w:rsidRPr="00673D47" w:rsidRDefault="00391663" w:rsidP="00673712">
      <w:pPr>
        <w:spacing w:line="360" w:lineRule="auto"/>
        <w:jc w:val="both"/>
        <w:rPr>
          <w:rFonts w:ascii="Palatino Linotype" w:hAnsi="Palatino Linotype" w:cs="Arial"/>
          <w:b/>
          <w:lang w:val="es-MX"/>
        </w:rPr>
      </w:pPr>
    </w:p>
    <w:p w:rsidR="00884FC9" w:rsidRPr="00673D47" w:rsidRDefault="00391663" w:rsidP="00673712">
      <w:pPr>
        <w:spacing w:line="360" w:lineRule="auto"/>
        <w:jc w:val="both"/>
        <w:rPr>
          <w:rFonts w:ascii="Palatino Linotype" w:hAnsi="Palatino Linotype" w:cs="Arial"/>
          <w:lang w:val="es-MX"/>
        </w:rPr>
      </w:pPr>
      <w:r w:rsidRPr="00673D47">
        <w:rPr>
          <w:rFonts w:ascii="Palatino Linotype" w:hAnsi="Palatino Linotype" w:cs="Arial"/>
          <w:b/>
          <w:sz w:val="28"/>
          <w:szCs w:val="28"/>
          <w:lang w:val="es-MX"/>
        </w:rPr>
        <w:t>SEXTO</w:t>
      </w:r>
      <w:r w:rsidRPr="00673D47">
        <w:rPr>
          <w:rFonts w:ascii="Palatino Linotype" w:hAnsi="Palatino Linotype" w:cs="Arial"/>
          <w:b/>
          <w:lang w:val="es-MX"/>
        </w:rPr>
        <w:t xml:space="preserve">. </w:t>
      </w:r>
      <w:r w:rsidRPr="00673D47">
        <w:rPr>
          <w:rFonts w:ascii="Palatino Linotype" w:eastAsiaTheme="minorEastAsia" w:hAnsi="Palatino Linotype" w:cs="Arial"/>
          <w:b/>
          <w:lang w:val="es-ES_tradnl"/>
        </w:rPr>
        <w:t>Estudio y resolución de</w:t>
      </w:r>
      <w:r w:rsidR="00B74990" w:rsidRPr="00673D47">
        <w:rPr>
          <w:rFonts w:ascii="Palatino Linotype" w:eastAsiaTheme="minorEastAsia" w:hAnsi="Palatino Linotype" w:cs="Arial"/>
          <w:b/>
          <w:lang w:val="es-ES_tradnl"/>
        </w:rPr>
        <w:t xml:space="preserve"> </w:t>
      </w:r>
      <w:r w:rsidRPr="00673D47">
        <w:rPr>
          <w:rFonts w:ascii="Palatino Linotype" w:eastAsiaTheme="minorEastAsia" w:hAnsi="Palatino Linotype" w:cs="Arial"/>
          <w:b/>
          <w:lang w:val="es-ES_tradnl"/>
        </w:rPr>
        <w:t>l</w:t>
      </w:r>
      <w:r w:rsidR="00B74990" w:rsidRPr="00673D47">
        <w:rPr>
          <w:rFonts w:ascii="Palatino Linotype" w:eastAsiaTheme="minorEastAsia" w:hAnsi="Palatino Linotype" w:cs="Arial"/>
          <w:b/>
          <w:lang w:val="es-ES_tradnl"/>
        </w:rPr>
        <w:t>os</w:t>
      </w:r>
      <w:r w:rsidRPr="00673D47">
        <w:rPr>
          <w:rFonts w:ascii="Palatino Linotype" w:eastAsiaTheme="minorEastAsia" w:hAnsi="Palatino Linotype" w:cs="Arial"/>
          <w:b/>
          <w:lang w:val="es-ES_tradnl"/>
        </w:rPr>
        <w:t xml:space="preserve"> asunto</w:t>
      </w:r>
      <w:r w:rsidR="00B74990" w:rsidRPr="00673D47">
        <w:rPr>
          <w:rFonts w:ascii="Palatino Linotype" w:eastAsiaTheme="minorEastAsia" w:hAnsi="Palatino Linotype" w:cs="Arial"/>
          <w:b/>
          <w:lang w:val="es-ES_tradnl"/>
        </w:rPr>
        <w:t>s</w:t>
      </w:r>
      <w:r w:rsidRPr="00673D47">
        <w:rPr>
          <w:rFonts w:ascii="Palatino Linotype" w:eastAsiaTheme="minorEastAsia" w:hAnsi="Palatino Linotype" w:cstheme="minorBidi"/>
          <w:b/>
          <w:lang w:val="es-ES_tradnl"/>
        </w:rPr>
        <w:t>.</w:t>
      </w:r>
      <w:r w:rsidR="002D28E0" w:rsidRPr="00673D47">
        <w:rPr>
          <w:rFonts w:ascii="Palatino Linotype" w:eastAsiaTheme="minorEastAsia" w:hAnsi="Palatino Linotype" w:cstheme="minorBidi"/>
          <w:b/>
          <w:lang w:val="es-ES_tradnl"/>
        </w:rPr>
        <w:t xml:space="preserve"> </w:t>
      </w:r>
      <w:r w:rsidR="00884FC9" w:rsidRPr="00673D47">
        <w:rPr>
          <w:rFonts w:ascii="Palatino Linotype" w:hAnsi="Palatino Linotype" w:cs="Arial"/>
          <w:lang w:val="es-MX"/>
        </w:rPr>
        <w:t>Una vez determinada la vía sobre la que versarán los presentes recursos</w:t>
      </w:r>
      <w:r w:rsidR="00B74990" w:rsidRPr="00673D47">
        <w:rPr>
          <w:rFonts w:ascii="Palatino Linotype" w:hAnsi="Palatino Linotype" w:cs="Arial"/>
          <w:lang w:val="es-MX"/>
        </w:rPr>
        <w:t xml:space="preserve"> de revisión</w:t>
      </w:r>
      <w:r w:rsidR="00884FC9" w:rsidRPr="00673D47">
        <w:rPr>
          <w:rFonts w:ascii="Palatino Linotype" w:hAnsi="Palatino Linotype" w:cs="Arial"/>
          <w:lang w:val="es-MX"/>
        </w:rPr>
        <w:t xml:space="preserve">, y previa revisión de los expediente electrónicos formados en </w:t>
      </w:r>
      <w:r w:rsidR="00884FC9" w:rsidRPr="00673D47">
        <w:rPr>
          <w:rFonts w:ascii="Palatino Linotype" w:hAnsi="Palatino Linotype" w:cs="Arial"/>
          <w:b/>
          <w:lang w:val="es-MX"/>
        </w:rPr>
        <w:t>EL SAIMEX</w:t>
      </w:r>
      <w:r w:rsidR="00B74990" w:rsidRPr="00673D47">
        <w:rPr>
          <w:rFonts w:ascii="Palatino Linotype" w:hAnsi="Palatino Linotype" w:cs="Arial"/>
          <w:b/>
          <w:lang w:val="es-MX"/>
        </w:rPr>
        <w:t>,</w:t>
      </w:r>
      <w:r w:rsidR="00884FC9" w:rsidRPr="00673D47">
        <w:rPr>
          <w:rFonts w:ascii="Palatino Linotype" w:hAnsi="Palatino Linotype" w:cs="Arial"/>
          <w:lang w:val="es-MX"/>
        </w:rPr>
        <w:t xml:space="preserve"> con motivo de las solicitudes de información y de los recursos a que dan origen, es de señalar que el análisis d</w:t>
      </w:r>
      <w:r w:rsidR="00991CB1" w:rsidRPr="00673D47">
        <w:rPr>
          <w:rFonts w:ascii="Palatino Linotype" w:hAnsi="Palatino Linotype" w:cs="Arial"/>
          <w:lang w:val="es-MX"/>
        </w:rPr>
        <w:t>e los presentes</w:t>
      </w:r>
      <w:r w:rsidR="00884FC9" w:rsidRPr="00673D47">
        <w:rPr>
          <w:rFonts w:ascii="Palatino Linotype" w:hAnsi="Palatino Linotype" w:cs="Arial"/>
          <w:lang w:val="es-MX"/>
        </w:rPr>
        <w:t xml:space="preserve">, se basará en </w:t>
      </w:r>
      <w:r w:rsidR="00884FC9" w:rsidRPr="00673D47">
        <w:rPr>
          <w:rFonts w:ascii="Palatino Linotype" w:hAnsi="Palatino Linotype" w:cs="Arial"/>
          <w:lang w:val="es-MX"/>
        </w:rPr>
        <w:lastRenderedPageBreak/>
        <w:t xml:space="preserve">el contenido íntegro de las actuaciones que obran en </w:t>
      </w:r>
      <w:r w:rsidR="00B74990" w:rsidRPr="00673D47">
        <w:rPr>
          <w:rFonts w:ascii="Palatino Linotype" w:hAnsi="Palatino Linotype" w:cs="Arial"/>
          <w:lang w:val="es-MX"/>
        </w:rPr>
        <w:t>los</w:t>
      </w:r>
      <w:r w:rsidR="00884FC9" w:rsidRPr="00673D47">
        <w:rPr>
          <w:rFonts w:ascii="Palatino Linotype" w:hAnsi="Palatino Linotype" w:cs="Arial"/>
          <w:lang w:val="es-MX"/>
        </w:rPr>
        <w:t xml:space="preserve"> expediente</w:t>
      </w:r>
      <w:r w:rsidR="00B74990" w:rsidRPr="00673D47">
        <w:rPr>
          <w:rFonts w:ascii="Palatino Linotype" w:hAnsi="Palatino Linotype" w:cs="Arial"/>
          <w:lang w:val="es-MX"/>
        </w:rPr>
        <w:t>s</w:t>
      </w:r>
      <w:r w:rsidR="00884FC9" w:rsidRPr="00673D47">
        <w:rPr>
          <w:rFonts w:ascii="Palatino Linotype" w:hAnsi="Palatino Linotype" w:cs="Arial"/>
          <w:lang w:val="es-MX"/>
        </w:rPr>
        <w:t xml:space="preserve"> electrónico</w:t>
      </w:r>
      <w:r w:rsidR="00B74990" w:rsidRPr="00673D47">
        <w:rPr>
          <w:rFonts w:ascii="Palatino Linotype" w:hAnsi="Palatino Linotype" w:cs="Arial"/>
          <w:lang w:val="es-MX"/>
        </w:rPr>
        <w:t>s</w:t>
      </w:r>
      <w:r w:rsidR="00884FC9" w:rsidRPr="00673D47">
        <w:rPr>
          <w:rFonts w:ascii="Palatino Linotype" w:hAnsi="Palatino Linotype" w:cs="Arial"/>
          <w:lang w:val="es-MX"/>
        </w:rPr>
        <w:t>,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w:t>
      </w:r>
      <w:r w:rsidR="00B74990" w:rsidRPr="00673D47">
        <w:rPr>
          <w:rFonts w:ascii="Palatino Linotype" w:hAnsi="Palatino Linotype" w:cs="Arial"/>
          <w:lang w:val="es-MX"/>
        </w:rPr>
        <w:t>;</w:t>
      </w:r>
      <w:r w:rsidR="00884FC9" w:rsidRPr="00673D47">
        <w:rPr>
          <w:rFonts w:ascii="Palatino Linotype" w:hAnsi="Palatino Linotype" w:cs="Arial"/>
          <w:lang w:val="es-MX"/>
        </w:rPr>
        <w:t xml:space="preserve"> así como</w:t>
      </w:r>
      <w:r w:rsidR="00B74990" w:rsidRPr="00673D47">
        <w:rPr>
          <w:rFonts w:ascii="Palatino Linotype" w:hAnsi="Palatino Linotype" w:cs="Arial"/>
          <w:lang w:val="es-MX"/>
        </w:rPr>
        <w:t>,</w:t>
      </w:r>
      <w:r w:rsidR="00884FC9" w:rsidRPr="00673D47">
        <w:rPr>
          <w:rFonts w:ascii="Palatino Linotype" w:hAnsi="Palatino Linotype" w:cs="Arial"/>
          <w:lang w:val="es-MX"/>
        </w:rPr>
        <w:t xml:space="preserve"> en los </w:t>
      </w:r>
      <w:r w:rsidR="00B74990" w:rsidRPr="00673D47">
        <w:rPr>
          <w:rFonts w:ascii="Palatino Linotype" w:hAnsi="Palatino Linotype" w:cs="Arial"/>
          <w:lang w:val="es-MX"/>
        </w:rPr>
        <w:t xml:space="preserve">Tratados Internacionales </w:t>
      </w:r>
      <w:r w:rsidR="00884FC9" w:rsidRPr="00673D47">
        <w:rPr>
          <w:rFonts w:ascii="Palatino Linotype" w:hAnsi="Palatino Linotype" w:cs="Arial"/>
          <w:lang w:val="es-MX"/>
        </w:rPr>
        <w:t xml:space="preserve">en los que el Estado Mexicano sea parte, en concordancia con el párrafo tercero del artículo 1 de la Constitución Federal y el diverso 8 de la Ley de Transparencia </w:t>
      </w:r>
      <w:r w:rsidR="00B74990" w:rsidRPr="00673D47">
        <w:rPr>
          <w:rFonts w:ascii="Palatino Linotype" w:hAnsi="Palatino Linotype" w:cs="Arial"/>
          <w:lang w:val="es-MX"/>
        </w:rPr>
        <w:t>Local</w:t>
      </w:r>
      <w:r w:rsidR="00884FC9" w:rsidRPr="00673D47">
        <w:rPr>
          <w:rFonts w:ascii="Palatino Linotype" w:hAnsi="Palatino Linotype" w:cs="Arial"/>
          <w:lang w:val="es-MX"/>
        </w:rPr>
        <w:t>.</w:t>
      </w:r>
    </w:p>
    <w:p w:rsidR="00884FC9" w:rsidRPr="00673D47" w:rsidRDefault="00884FC9" w:rsidP="00673712">
      <w:pPr>
        <w:spacing w:line="360" w:lineRule="auto"/>
        <w:jc w:val="both"/>
        <w:rPr>
          <w:rFonts w:ascii="Palatino Linotype" w:hAnsi="Palatino Linotype" w:cs="Arial"/>
          <w:lang w:val="es-MX"/>
        </w:rPr>
      </w:pPr>
    </w:p>
    <w:p w:rsidR="00991CB1" w:rsidRPr="00673D47" w:rsidRDefault="00991CB1" w:rsidP="00673712">
      <w:pPr>
        <w:spacing w:line="360" w:lineRule="auto"/>
        <w:jc w:val="both"/>
        <w:rPr>
          <w:rFonts w:ascii="Palatino Linotype" w:hAnsi="Palatino Linotype"/>
          <w:bCs/>
        </w:rPr>
      </w:pPr>
      <w:r w:rsidRPr="00673D47">
        <w:rPr>
          <w:rFonts w:ascii="Palatino Linotype" w:hAnsi="Palatino Linotype" w:cs="Arial"/>
          <w:lang w:val="es-MX"/>
        </w:rPr>
        <w:t xml:space="preserve">Atento a ello, primeramente es de señalar que por cuanto hace al requerimiento realizado por el particular mediante solicitud número </w:t>
      </w:r>
      <w:hyperlink r:id="rId83" w:history="1">
        <w:r w:rsidRPr="00673D47">
          <w:rPr>
            <w:rFonts w:ascii="Palatino Linotype" w:hAnsi="Palatino Linotype"/>
            <w:b/>
            <w:bCs/>
          </w:rPr>
          <w:t>00</w:t>
        </w:r>
        <w:r w:rsidR="009D7205" w:rsidRPr="00673D47">
          <w:rPr>
            <w:rFonts w:ascii="Palatino Linotype" w:hAnsi="Palatino Linotype"/>
            <w:b/>
            <w:bCs/>
          </w:rPr>
          <w:t>946</w:t>
        </w:r>
        <w:r w:rsidRPr="00673D47">
          <w:rPr>
            <w:rFonts w:ascii="Palatino Linotype" w:hAnsi="Palatino Linotype"/>
            <w:b/>
            <w:bCs/>
          </w:rPr>
          <w:t>/UPVT/IP/2019</w:t>
        </w:r>
      </w:hyperlink>
      <w:r w:rsidRPr="00673D47">
        <w:rPr>
          <w:rFonts w:ascii="Palatino Linotype" w:hAnsi="Palatino Linotype"/>
          <w:b/>
          <w:bCs/>
        </w:rPr>
        <w:t xml:space="preserve">, </w:t>
      </w:r>
      <w:r w:rsidRPr="00673D47">
        <w:rPr>
          <w:rFonts w:ascii="Palatino Linotype" w:hAnsi="Palatino Linotype"/>
          <w:bCs/>
        </w:rPr>
        <w:t xml:space="preserve">consistente en: </w:t>
      </w:r>
    </w:p>
    <w:p w:rsidR="00991CB1" w:rsidRPr="00673D47" w:rsidRDefault="00991CB1" w:rsidP="00673712">
      <w:pPr>
        <w:tabs>
          <w:tab w:val="left" w:pos="8222"/>
        </w:tabs>
        <w:ind w:left="851" w:right="1134"/>
        <w:jc w:val="both"/>
        <w:rPr>
          <w:rFonts w:ascii="Palatino Linotype" w:eastAsia="MS Mincho" w:hAnsi="Palatino Linotype"/>
          <w:i/>
          <w:sz w:val="22"/>
          <w:szCs w:val="22"/>
          <w:shd w:val="clear" w:color="auto" w:fill="FFFFFF"/>
          <w:lang w:val="es-ES_tradnl"/>
        </w:rPr>
      </w:pPr>
    </w:p>
    <w:p w:rsidR="00991CB1" w:rsidRPr="00673D47" w:rsidRDefault="00991CB1" w:rsidP="00673712">
      <w:pPr>
        <w:tabs>
          <w:tab w:val="left" w:pos="8222"/>
        </w:tabs>
        <w:ind w:left="851" w:right="1134"/>
        <w:jc w:val="both"/>
        <w:rPr>
          <w:rFonts w:ascii="Palatino Linotype" w:eastAsia="MS Mincho" w:hAnsi="Palatino Linotype"/>
          <w:i/>
          <w:sz w:val="22"/>
          <w:szCs w:val="22"/>
          <w:shd w:val="clear" w:color="auto" w:fill="FFFFFF"/>
          <w:lang w:val="es-ES_tradnl"/>
        </w:rPr>
      </w:pPr>
      <w:r w:rsidRPr="00673D47">
        <w:rPr>
          <w:rFonts w:ascii="Palatino Linotype" w:eastAsia="MS Mincho" w:hAnsi="Palatino Linotype"/>
          <w:i/>
          <w:sz w:val="22"/>
          <w:szCs w:val="22"/>
          <w:shd w:val="clear" w:color="auto" w:fill="FFFFFF"/>
          <w:lang w:val="es-ES_tradnl"/>
        </w:rPr>
        <w:t>“</w:t>
      </w:r>
      <w:r w:rsidR="009D7205" w:rsidRPr="00673D47">
        <w:rPr>
          <w:rFonts w:ascii="Palatino Linotype" w:eastAsia="MS Mincho" w:hAnsi="Palatino Linotype"/>
          <w:i/>
          <w:sz w:val="22"/>
          <w:szCs w:val="22"/>
          <w:shd w:val="clear" w:color="auto" w:fill="FFFFFF"/>
          <w:lang w:val="es-ES_tradnl"/>
        </w:rPr>
        <w:t>Desde su creación y al 28 de febrero de 2019, señalar el número de recibos expedidos por concepto del pago de sueldos y salarios y a que servidores públicos les fueron entregados</w:t>
      </w:r>
      <w:r w:rsidRPr="00673D47">
        <w:rPr>
          <w:rFonts w:ascii="Palatino Linotype" w:eastAsia="MS Mincho" w:hAnsi="Palatino Linotype"/>
          <w:i/>
          <w:sz w:val="22"/>
          <w:szCs w:val="22"/>
          <w:shd w:val="clear" w:color="auto" w:fill="FFFFFF"/>
          <w:lang w:val="es-ES_tradnl"/>
        </w:rPr>
        <w:t>” (sic)</w:t>
      </w:r>
    </w:p>
    <w:p w:rsidR="00991CB1" w:rsidRPr="00673D47" w:rsidRDefault="00991CB1" w:rsidP="00673712">
      <w:pPr>
        <w:tabs>
          <w:tab w:val="left" w:pos="8222"/>
        </w:tabs>
        <w:ind w:left="851" w:right="1134"/>
        <w:jc w:val="both"/>
        <w:rPr>
          <w:rFonts w:ascii="Palatino Linotype" w:eastAsia="MS Mincho" w:hAnsi="Palatino Linotype"/>
          <w:i/>
          <w:sz w:val="22"/>
          <w:szCs w:val="22"/>
          <w:shd w:val="clear" w:color="auto" w:fill="FFFFFF"/>
          <w:lang w:val="es-ES_tradnl"/>
        </w:rPr>
      </w:pPr>
    </w:p>
    <w:p w:rsidR="007B4B23" w:rsidRPr="00673D47" w:rsidRDefault="00991CB1" w:rsidP="00673712">
      <w:pPr>
        <w:spacing w:line="360" w:lineRule="auto"/>
        <w:jc w:val="both"/>
        <w:rPr>
          <w:rFonts w:ascii="Palatino Linotype" w:eastAsiaTheme="minorHAnsi" w:hAnsi="Palatino Linotype" w:cs="Arial"/>
          <w:lang w:val="es-MX" w:eastAsia="en-US"/>
        </w:rPr>
      </w:pPr>
      <w:r w:rsidRPr="00673D47">
        <w:rPr>
          <w:rFonts w:ascii="Palatino Linotype" w:eastAsiaTheme="minorHAnsi" w:hAnsi="Palatino Linotype" w:cs="Arial"/>
          <w:lang w:val="es-MX" w:eastAsia="en-US"/>
        </w:rPr>
        <w:t>Al respecto,</w:t>
      </w:r>
      <w:r w:rsidR="009D7205" w:rsidRPr="00673D47">
        <w:rPr>
          <w:rFonts w:ascii="Palatino Linotype" w:eastAsiaTheme="minorHAnsi" w:hAnsi="Palatino Linotype" w:cs="Arial"/>
          <w:lang w:val="es-MX" w:eastAsia="en-US"/>
        </w:rPr>
        <w:t xml:space="preserve"> </w:t>
      </w:r>
      <w:r w:rsidR="009D7205" w:rsidRPr="00673D47">
        <w:rPr>
          <w:rFonts w:ascii="Palatino Linotype" w:eastAsiaTheme="minorHAnsi" w:hAnsi="Palatino Linotype" w:cs="Arial"/>
          <w:b/>
          <w:lang w:val="es-MX" w:eastAsia="en-US"/>
        </w:rPr>
        <w:t xml:space="preserve">EL SUJETO OBLIDADO </w:t>
      </w:r>
      <w:r w:rsidR="009D7205" w:rsidRPr="00673D47">
        <w:rPr>
          <w:rFonts w:ascii="Palatino Linotype" w:eastAsiaTheme="minorHAnsi" w:hAnsi="Palatino Linotype" w:cs="Arial"/>
          <w:lang w:val="es-MX" w:eastAsia="en-US"/>
        </w:rPr>
        <w:t xml:space="preserve">mediante respuesta refirió que el Departamento de Recursos Humanos y Materiales </w:t>
      </w:r>
      <w:r w:rsidR="007E51DF" w:rsidRPr="00673D47">
        <w:rPr>
          <w:rFonts w:ascii="Palatino Linotype" w:eastAsiaTheme="minorHAnsi" w:hAnsi="Palatino Linotype" w:cs="Arial"/>
          <w:lang w:val="es-MX" w:eastAsia="en-US"/>
        </w:rPr>
        <w:t xml:space="preserve">cuenta con los documentos correspondientes a los recibos de nómina en versión pública a partir del diecinueve de abril de dos mil diez al once de marzo de dos mil diecinueve, </w:t>
      </w:r>
      <w:r w:rsidR="00022CF6" w:rsidRPr="00673D47">
        <w:rPr>
          <w:rFonts w:ascii="Palatino Linotype" w:eastAsiaTheme="minorHAnsi" w:hAnsi="Palatino Linotype" w:cs="Arial"/>
          <w:lang w:val="es-MX" w:eastAsia="en-US"/>
        </w:rPr>
        <w:t xml:space="preserve">indicando </w:t>
      </w:r>
      <w:r w:rsidR="007B4B23" w:rsidRPr="00673D47">
        <w:rPr>
          <w:rFonts w:ascii="Palatino Linotype" w:eastAsiaTheme="minorHAnsi" w:hAnsi="Palatino Linotype" w:cs="Arial"/>
          <w:lang w:val="es-MX" w:eastAsia="en-US"/>
        </w:rPr>
        <w:t xml:space="preserve">que dicha información se encontraba de manera física no digitalizada, y derivado que </w:t>
      </w:r>
      <w:r w:rsidR="00022CF6" w:rsidRPr="00673D47">
        <w:rPr>
          <w:rFonts w:ascii="Palatino Linotype" w:eastAsiaTheme="minorHAnsi" w:hAnsi="Palatino Linotype" w:cs="Arial"/>
          <w:lang w:val="es-MX" w:eastAsia="en-US"/>
        </w:rPr>
        <w:t>escaneo y procesamiento de la información sobrepasaba las capacidades humanas del personal adscrito</w:t>
      </w:r>
      <w:r w:rsidR="00136409" w:rsidRPr="00673D47">
        <w:rPr>
          <w:rFonts w:ascii="Palatino Linotype" w:eastAsiaTheme="minorHAnsi" w:hAnsi="Palatino Linotype" w:cs="Arial"/>
          <w:lang w:val="es-MX" w:eastAsia="en-US"/>
        </w:rPr>
        <w:t xml:space="preserve">, puso a disposición </w:t>
      </w:r>
      <w:r w:rsidR="007B4B23" w:rsidRPr="00673D47">
        <w:rPr>
          <w:rFonts w:ascii="Palatino Linotype" w:eastAsiaTheme="minorHAnsi" w:hAnsi="Palatino Linotype" w:cs="Arial"/>
          <w:lang w:val="es-MX" w:eastAsia="en-US"/>
        </w:rPr>
        <w:t xml:space="preserve">del particular </w:t>
      </w:r>
      <w:r w:rsidR="00136409" w:rsidRPr="00673D47">
        <w:rPr>
          <w:rFonts w:ascii="Palatino Linotype" w:eastAsiaTheme="minorHAnsi" w:hAnsi="Palatino Linotype" w:cs="Arial"/>
          <w:lang w:val="es-MX" w:eastAsia="en-US"/>
        </w:rPr>
        <w:t>para su consulta directa en versión pública, haciendo de</w:t>
      </w:r>
      <w:r w:rsidR="007B4B23" w:rsidRPr="00673D47">
        <w:rPr>
          <w:rFonts w:ascii="Palatino Linotype" w:eastAsiaTheme="minorHAnsi" w:hAnsi="Palatino Linotype" w:cs="Arial"/>
          <w:lang w:val="es-MX" w:eastAsia="en-US"/>
        </w:rPr>
        <w:t xml:space="preserve"> su</w:t>
      </w:r>
      <w:r w:rsidR="00136409" w:rsidRPr="00673D47">
        <w:rPr>
          <w:rFonts w:ascii="Palatino Linotype" w:eastAsiaTheme="minorHAnsi" w:hAnsi="Palatino Linotype" w:cs="Arial"/>
          <w:lang w:val="es-MX" w:eastAsia="en-US"/>
        </w:rPr>
        <w:t xml:space="preserve"> conocimiento al particular los días, horarios, domicilio, oficina y persona que l</w:t>
      </w:r>
      <w:r w:rsidR="007B4B23" w:rsidRPr="00673D47">
        <w:rPr>
          <w:rFonts w:ascii="Palatino Linotype" w:eastAsiaTheme="minorHAnsi" w:hAnsi="Palatino Linotype" w:cs="Arial"/>
          <w:lang w:val="es-MX" w:eastAsia="en-US"/>
        </w:rPr>
        <w:t>o</w:t>
      </w:r>
      <w:r w:rsidR="00136409" w:rsidRPr="00673D47">
        <w:rPr>
          <w:rFonts w:ascii="Palatino Linotype" w:eastAsiaTheme="minorHAnsi" w:hAnsi="Palatino Linotype" w:cs="Arial"/>
          <w:lang w:val="es-MX" w:eastAsia="en-US"/>
        </w:rPr>
        <w:t xml:space="preserve"> atendería</w:t>
      </w:r>
      <w:r w:rsidR="007B4B23" w:rsidRPr="00673D47">
        <w:rPr>
          <w:rFonts w:ascii="Palatino Linotype" w:eastAsiaTheme="minorHAnsi" w:hAnsi="Palatino Linotype" w:cs="Arial"/>
          <w:lang w:val="es-MX" w:eastAsia="en-US"/>
        </w:rPr>
        <w:t xml:space="preserve">. </w:t>
      </w:r>
    </w:p>
    <w:p w:rsidR="007B4B23" w:rsidRPr="00673D47" w:rsidRDefault="007B4B23" w:rsidP="00673712">
      <w:pPr>
        <w:spacing w:line="360" w:lineRule="auto"/>
        <w:jc w:val="both"/>
        <w:rPr>
          <w:rFonts w:ascii="Palatino Linotype" w:eastAsiaTheme="minorHAnsi" w:hAnsi="Palatino Linotype" w:cs="Arial"/>
          <w:lang w:val="es-MX" w:eastAsia="en-US"/>
        </w:rPr>
      </w:pPr>
    </w:p>
    <w:p w:rsidR="007B4B23" w:rsidRPr="00673D47" w:rsidRDefault="007B4B23" w:rsidP="007B4B23">
      <w:pPr>
        <w:spacing w:line="360" w:lineRule="auto"/>
        <w:jc w:val="both"/>
        <w:rPr>
          <w:rFonts w:ascii="Palatino Linotype" w:hAnsi="Palatino Linotype"/>
        </w:rPr>
      </w:pPr>
      <w:r w:rsidRPr="00673D47">
        <w:rPr>
          <w:rFonts w:ascii="Palatino Linotype" w:eastAsiaTheme="minorHAnsi" w:hAnsi="Palatino Linotype" w:cs="Arial"/>
          <w:lang w:val="es-MX" w:eastAsia="en-US"/>
        </w:rPr>
        <w:lastRenderedPageBreak/>
        <w:t xml:space="preserve">De lo anterior, es importante señalar que </w:t>
      </w:r>
      <w:r w:rsidRPr="00673D47">
        <w:rPr>
          <w:rFonts w:ascii="Palatino Linotype" w:eastAsiaTheme="minorHAnsi" w:hAnsi="Palatino Linotype" w:cs="Arial"/>
          <w:b/>
          <w:lang w:val="es-MX" w:eastAsia="en-US"/>
        </w:rPr>
        <w:t xml:space="preserve">EL SUJETO OBLIGADO </w:t>
      </w:r>
      <w:r w:rsidRPr="00673D47">
        <w:rPr>
          <w:rFonts w:ascii="Palatino Linotype" w:eastAsiaTheme="minorHAnsi" w:hAnsi="Palatino Linotype" w:cs="Arial"/>
          <w:lang w:val="es-MX" w:eastAsia="en-US"/>
        </w:rPr>
        <w:t>se encuentra obligado a partir del año 2014 se encuentra obligado a expedir comprobantes fiscales digitales</w:t>
      </w:r>
      <w:r w:rsidRPr="00673D47">
        <w:rPr>
          <w:rFonts w:ascii="Palatino Linotype" w:hAnsi="Palatino Linotype"/>
        </w:rPr>
        <w:t xml:space="preserve"> a través de la página de Internet del Servicio de Administración Tributaria, bajo las características, y especificaciones técnicas que se detalla, tanto en el Código Fiscal de la Federación como las reglas de carácter general, las cuales están contenidas en la Resolución Miscelánea Fiscal que cada Ejercicio Fiscal son emitidas por el Servicio de Administración Tributaria para facilitar el cumplimiento de las obligaciones fiscales, como se aprecia a continuación:</w:t>
      </w:r>
    </w:p>
    <w:p w:rsidR="007B4B23" w:rsidRPr="00673D47" w:rsidRDefault="007B4B23" w:rsidP="007B4B23">
      <w:pPr>
        <w:spacing w:before="120" w:after="120"/>
        <w:ind w:left="709" w:right="709"/>
        <w:jc w:val="both"/>
        <w:rPr>
          <w:rFonts w:ascii="Palatino Linotype" w:hAnsi="Palatino Linotype" w:cs="Arial"/>
          <w:bCs/>
          <w:i/>
          <w:sz w:val="22"/>
          <w:szCs w:val="22"/>
        </w:rPr>
      </w:pPr>
      <w:r w:rsidRPr="00673D47">
        <w:rPr>
          <w:rFonts w:ascii="Palatino Linotype" w:hAnsi="Palatino Linotype" w:cs="Arial"/>
          <w:bCs/>
          <w:sz w:val="22"/>
          <w:szCs w:val="22"/>
        </w:rPr>
        <w:t>“</w:t>
      </w:r>
      <w:r w:rsidRPr="00673D47">
        <w:rPr>
          <w:rFonts w:ascii="Palatino Linotype" w:hAnsi="Palatino Linotype" w:cs="Arial"/>
          <w:b/>
          <w:bCs/>
          <w:i/>
          <w:sz w:val="22"/>
          <w:szCs w:val="22"/>
        </w:rPr>
        <w:t>Artículo 29</w:t>
      </w:r>
      <w:r w:rsidRPr="00673D47">
        <w:rPr>
          <w:rFonts w:ascii="Palatino Linotype" w:hAnsi="Palatino Linotype" w:cs="Arial"/>
          <w:bCs/>
          <w:i/>
          <w:sz w:val="22"/>
          <w:szCs w:val="22"/>
        </w:rPr>
        <w:t xml:space="preserve">. </w:t>
      </w:r>
      <w:r w:rsidRPr="00673D47">
        <w:rPr>
          <w:rFonts w:ascii="Palatino Linotype" w:hAnsi="Palatino Linotype" w:cs="Arial"/>
          <w:b/>
          <w:bCs/>
          <w:i/>
          <w:sz w:val="22"/>
          <w:szCs w:val="22"/>
          <w:u w:val="single"/>
        </w:rPr>
        <w:t>Cuando las leyes fiscales establezcan la obligación de expedir comprobantes fiscales</w:t>
      </w:r>
      <w:r w:rsidRPr="00673D47">
        <w:rPr>
          <w:rFonts w:ascii="Palatino Linotype" w:hAnsi="Palatino Linotype" w:cs="Arial"/>
          <w:bCs/>
          <w:i/>
          <w:sz w:val="22"/>
          <w:szCs w:val="22"/>
        </w:rPr>
        <w:t xml:space="preserve"> por los actos o actividades que realicen, por los ingresos que se perciban o por las retenciones de contribuciones que efectúen, los contribuyentes </w:t>
      </w:r>
      <w:r w:rsidRPr="00673D47">
        <w:rPr>
          <w:rFonts w:ascii="Palatino Linotype" w:hAnsi="Palatino Linotype" w:cs="Arial"/>
          <w:b/>
          <w:bCs/>
          <w:i/>
          <w:sz w:val="22"/>
          <w:szCs w:val="22"/>
          <w:u w:val="single"/>
        </w:rPr>
        <w:t>deberán emitirlos mediante documentos digitales a través de la página de Internet del Servicio de Administración Tributaria</w:t>
      </w:r>
      <w:r w:rsidRPr="00673D47">
        <w:rPr>
          <w:rFonts w:ascii="Palatino Linotype" w:hAnsi="Palatino Linotype" w:cs="Arial"/>
          <w:bCs/>
          <w:i/>
          <w:sz w:val="22"/>
          <w:szCs w:val="22"/>
        </w:rPr>
        <w:t>. Las personas que adquieran bienes, disfruten de su uso o goce temporal, reciban servicios o aquéllas a las que les hubieren retenido contribuciones deberán solicitar el comprobante fiscal digital por Internet respectivo.</w:t>
      </w:r>
    </w:p>
    <w:p w:rsidR="007B4B23" w:rsidRPr="00673D47" w:rsidRDefault="007B4B23" w:rsidP="007B4B23">
      <w:pPr>
        <w:spacing w:before="120" w:after="120"/>
        <w:ind w:left="709" w:right="709"/>
        <w:jc w:val="both"/>
        <w:rPr>
          <w:rFonts w:ascii="Palatino Linotype" w:hAnsi="Palatino Linotype" w:cs="Arial"/>
          <w:bCs/>
          <w:i/>
          <w:sz w:val="22"/>
          <w:szCs w:val="22"/>
        </w:rPr>
      </w:pPr>
      <w:r w:rsidRPr="00673D47">
        <w:rPr>
          <w:rFonts w:ascii="Palatino Linotype" w:hAnsi="Palatino Linotype" w:cs="Arial"/>
          <w:b/>
          <w:bCs/>
          <w:i/>
          <w:sz w:val="22"/>
          <w:szCs w:val="22"/>
          <w:u w:val="single"/>
        </w:rPr>
        <w:t>Los contribuyentes a que se refiere el párrafo anterior deberán cumplir con las obligaciones siguientes</w:t>
      </w:r>
      <w:r w:rsidRPr="00673D47">
        <w:rPr>
          <w:rFonts w:ascii="Palatino Linotype" w:hAnsi="Palatino Linotype" w:cs="Arial"/>
          <w:bCs/>
          <w:i/>
          <w:sz w:val="22"/>
          <w:szCs w:val="22"/>
        </w:rPr>
        <w:t>:</w:t>
      </w:r>
    </w:p>
    <w:p w:rsidR="007B4B23" w:rsidRPr="00673D47" w:rsidRDefault="007B4B23" w:rsidP="007B4B23">
      <w:pPr>
        <w:spacing w:before="120" w:after="120"/>
        <w:ind w:left="1276" w:right="709" w:hanging="567"/>
        <w:jc w:val="both"/>
        <w:rPr>
          <w:rFonts w:ascii="Palatino Linotype" w:hAnsi="Palatino Linotype" w:cs="Arial"/>
          <w:bCs/>
          <w:i/>
          <w:sz w:val="22"/>
          <w:szCs w:val="22"/>
        </w:rPr>
      </w:pPr>
      <w:r w:rsidRPr="00673D47">
        <w:rPr>
          <w:rFonts w:ascii="Palatino Linotype" w:hAnsi="Palatino Linotype" w:cs="Arial"/>
          <w:bCs/>
          <w:i/>
          <w:sz w:val="22"/>
          <w:szCs w:val="22"/>
        </w:rPr>
        <w:t>I.</w:t>
      </w:r>
      <w:r w:rsidRPr="00673D47">
        <w:rPr>
          <w:rFonts w:ascii="Palatino Linotype" w:hAnsi="Palatino Linotype" w:cs="Arial"/>
          <w:bCs/>
          <w:i/>
          <w:sz w:val="22"/>
          <w:szCs w:val="22"/>
        </w:rPr>
        <w:tab/>
      </w:r>
      <w:r w:rsidRPr="00673D47">
        <w:rPr>
          <w:rFonts w:ascii="Palatino Linotype" w:hAnsi="Palatino Linotype" w:cs="Arial"/>
          <w:b/>
          <w:bCs/>
          <w:i/>
          <w:sz w:val="22"/>
          <w:szCs w:val="22"/>
          <w:u w:val="single"/>
        </w:rPr>
        <w:t>Contar con un certificado de firma electrónica avanzada</w:t>
      </w:r>
      <w:r w:rsidRPr="00673D47">
        <w:rPr>
          <w:rFonts w:ascii="Palatino Linotype" w:hAnsi="Palatino Linotype" w:cs="Arial"/>
          <w:bCs/>
          <w:i/>
          <w:sz w:val="22"/>
          <w:szCs w:val="22"/>
        </w:rPr>
        <w:t xml:space="preserve"> vigente.</w:t>
      </w:r>
    </w:p>
    <w:p w:rsidR="007B4B23" w:rsidRPr="00673D47" w:rsidRDefault="007B4B23" w:rsidP="007B4B23">
      <w:pPr>
        <w:spacing w:before="120" w:after="120"/>
        <w:ind w:left="1276" w:right="709" w:hanging="567"/>
        <w:jc w:val="both"/>
        <w:rPr>
          <w:rFonts w:ascii="Palatino Linotype" w:hAnsi="Palatino Linotype" w:cs="Arial"/>
          <w:bCs/>
          <w:i/>
          <w:sz w:val="22"/>
          <w:szCs w:val="22"/>
        </w:rPr>
      </w:pPr>
      <w:r w:rsidRPr="00673D47">
        <w:rPr>
          <w:rFonts w:ascii="Palatino Linotype" w:hAnsi="Palatino Linotype" w:cs="Arial"/>
          <w:bCs/>
          <w:i/>
          <w:sz w:val="22"/>
          <w:szCs w:val="22"/>
        </w:rPr>
        <w:t>II.</w:t>
      </w:r>
      <w:r w:rsidRPr="00673D47">
        <w:rPr>
          <w:rFonts w:ascii="Palatino Linotype" w:hAnsi="Palatino Linotype" w:cs="Arial"/>
          <w:bCs/>
          <w:i/>
          <w:sz w:val="22"/>
          <w:szCs w:val="22"/>
        </w:rPr>
        <w:tab/>
      </w:r>
      <w:r w:rsidRPr="00673D47">
        <w:rPr>
          <w:rFonts w:ascii="Palatino Linotype" w:hAnsi="Palatino Linotype" w:cs="Arial"/>
          <w:b/>
          <w:bCs/>
          <w:i/>
          <w:sz w:val="22"/>
          <w:szCs w:val="22"/>
          <w:u w:val="single"/>
        </w:rPr>
        <w:t>Tramitar ante el Servicio de Administración Tributaria el certificado para el uso de los sellos digitale</w:t>
      </w:r>
      <w:r w:rsidRPr="00673D47">
        <w:rPr>
          <w:rFonts w:ascii="Palatino Linotype" w:hAnsi="Palatino Linotype" w:cs="Arial"/>
          <w:bCs/>
          <w:i/>
          <w:sz w:val="22"/>
          <w:szCs w:val="22"/>
        </w:rPr>
        <w:t>s.</w:t>
      </w:r>
    </w:p>
    <w:p w:rsidR="007B4B23" w:rsidRPr="00673D47" w:rsidRDefault="007B4B23" w:rsidP="007B4B23">
      <w:pPr>
        <w:spacing w:before="120" w:after="120"/>
        <w:ind w:left="1276" w:right="709"/>
        <w:jc w:val="both"/>
        <w:rPr>
          <w:rFonts w:ascii="Palatino Linotype" w:hAnsi="Palatino Linotype" w:cs="Arial"/>
          <w:bCs/>
          <w:i/>
          <w:sz w:val="22"/>
          <w:szCs w:val="22"/>
        </w:rPr>
      </w:pPr>
      <w:r w:rsidRPr="00673D47">
        <w:rPr>
          <w:rFonts w:ascii="Palatino Linotype" w:hAnsi="Palatino Linotype" w:cs="Arial"/>
          <w:bCs/>
          <w:i/>
          <w:sz w:val="22"/>
          <w:szCs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7B4B23" w:rsidRPr="00673D47" w:rsidRDefault="007B4B23" w:rsidP="007B4B23">
      <w:pPr>
        <w:spacing w:before="120" w:after="120"/>
        <w:ind w:left="1276" w:right="709"/>
        <w:jc w:val="both"/>
        <w:rPr>
          <w:rFonts w:ascii="Palatino Linotype" w:hAnsi="Palatino Linotype" w:cs="Arial"/>
          <w:bCs/>
          <w:i/>
          <w:sz w:val="22"/>
          <w:szCs w:val="22"/>
        </w:rPr>
      </w:pPr>
      <w:r w:rsidRPr="00673D47">
        <w:rPr>
          <w:rFonts w:ascii="Palatino Linotype" w:hAnsi="Palatino Linotype" w:cs="Arial"/>
          <w:bCs/>
          <w:i/>
          <w:sz w:val="22"/>
          <w:szCs w:val="22"/>
        </w:rPr>
        <w:t xml:space="preserve">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w:t>
      </w:r>
      <w:r w:rsidRPr="00673D47">
        <w:rPr>
          <w:rFonts w:ascii="Palatino Linotype" w:hAnsi="Palatino Linotype" w:cs="Arial"/>
          <w:bCs/>
          <w:i/>
          <w:sz w:val="22"/>
          <w:szCs w:val="22"/>
        </w:rPr>
        <w:lastRenderedPageBreak/>
        <w:t>general los requisitos de control e identificación a que se sujetará el uso del sello digital de los contribuyentes.</w:t>
      </w:r>
    </w:p>
    <w:p w:rsidR="007B4B23" w:rsidRPr="00673D47" w:rsidRDefault="007B4B23" w:rsidP="007B4B23">
      <w:pPr>
        <w:spacing w:before="120" w:after="120"/>
        <w:ind w:left="1276" w:right="709"/>
        <w:jc w:val="both"/>
        <w:rPr>
          <w:rFonts w:ascii="Palatino Linotype" w:hAnsi="Palatino Linotype" w:cs="Arial"/>
          <w:bCs/>
          <w:i/>
          <w:sz w:val="22"/>
          <w:szCs w:val="22"/>
        </w:rPr>
      </w:pPr>
      <w:r w:rsidRPr="00673D47">
        <w:rPr>
          <w:rFonts w:ascii="Palatino Linotype" w:hAnsi="Palatino Linotype" w:cs="Arial"/>
          <w:bCs/>
          <w:i/>
          <w:sz w:val="22"/>
          <w:szCs w:val="22"/>
        </w:rPr>
        <w:t>La tramitación de un certificado de sello digital sólo podrá efectuarse mediante formato electrónico que cuente con la firma electrónica avanzada de la persona solicitante.</w:t>
      </w:r>
    </w:p>
    <w:p w:rsidR="007B4B23" w:rsidRPr="00673D47" w:rsidRDefault="007B4B23" w:rsidP="007B4B23">
      <w:pPr>
        <w:spacing w:before="120" w:after="120"/>
        <w:ind w:left="1276" w:right="709" w:hanging="567"/>
        <w:jc w:val="both"/>
        <w:rPr>
          <w:rFonts w:ascii="Palatino Linotype" w:hAnsi="Palatino Linotype" w:cs="Arial"/>
          <w:bCs/>
          <w:i/>
          <w:sz w:val="22"/>
          <w:szCs w:val="22"/>
        </w:rPr>
      </w:pPr>
      <w:r w:rsidRPr="00673D47">
        <w:rPr>
          <w:rFonts w:ascii="Palatino Linotype" w:hAnsi="Palatino Linotype" w:cs="Arial"/>
          <w:bCs/>
          <w:i/>
          <w:sz w:val="22"/>
          <w:szCs w:val="22"/>
        </w:rPr>
        <w:t>III.</w:t>
      </w:r>
      <w:r w:rsidRPr="00673D47">
        <w:rPr>
          <w:rFonts w:ascii="Palatino Linotype" w:hAnsi="Palatino Linotype" w:cs="Arial"/>
          <w:bCs/>
          <w:i/>
          <w:sz w:val="22"/>
          <w:szCs w:val="22"/>
        </w:rPr>
        <w:tab/>
      </w:r>
      <w:r w:rsidRPr="00673D47">
        <w:rPr>
          <w:rFonts w:ascii="Palatino Linotype" w:hAnsi="Palatino Linotype" w:cs="Arial"/>
          <w:b/>
          <w:bCs/>
          <w:i/>
          <w:sz w:val="22"/>
          <w:szCs w:val="22"/>
          <w:u w:val="single"/>
        </w:rPr>
        <w:t>Cumplir los requisitos establecidos en el artículo 29-A de este Código</w:t>
      </w:r>
      <w:r w:rsidRPr="00673D47">
        <w:rPr>
          <w:rFonts w:ascii="Palatino Linotype" w:hAnsi="Palatino Linotype" w:cs="Arial"/>
          <w:bCs/>
          <w:i/>
          <w:sz w:val="22"/>
          <w:szCs w:val="22"/>
        </w:rPr>
        <w:t>.</w:t>
      </w:r>
    </w:p>
    <w:p w:rsidR="007B4B23" w:rsidRPr="00673D47" w:rsidRDefault="007B4B23" w:rsidP="007B4B23">
      <w:pPr>
        <w:spacing w:before="120" w:after="120"/>
        <w:ind w:left="1276" w:right="709" w:hanging="567"/>
        <w:jc w:val="both"/>
        <w:rPr>
          <w:rFonts w:ascii="Palatino Linotype" w:hAnsi="Palatino Linotype" w:cs="Arial"/>
          <w:bCs/>
          <w:i/>
          <w:sz w:val="22"/>
          <w:szCs w:val="22"/>
        </w:rPr>
      </w:pPr>
      <w:r w:rsidRPr="00673D47">
        <w:rPr>
          <w:rFonts w:ascii="Palatino Linotype" w:hAnsi="Palatino Linotype" w:cs="Arial"/>
          <w:bCs/>
          <w:i/>
          <w:sz w:val="22"/>
          <w:szCs w:val="22"/>
        </w:rPr>
        <w:t>IV.</w:t>
      </w:r>
      <w:r w:rsidRPr="00673D47">
        <w:rPr>
          <w:rFonts w:ascii="Palatino Linotype" w:hAnsi="Palatino Linotype" w:cs="Arial"/>
          <w:bCs/>
          <w:i/>
          <w:sz w:val="22"/>
          <w:szCs w:val="22"/>
        </w:rPr>
        <w:tab/>
      </w:r>
      <w:r w:rsidRPr="00673D47">
        <w:rPr>
          <w:rFonts w:ascii="Palatino Linotype" w:hAnsi="Palatino Linotype" w:cs="Arial"/>
          <w:b/>
          <w:bCs/>
          <w:i/>
          <w:sz w:val="22"/>
          <w:szCs w:val="22"/>
          <w:u w:val="single"/>
        </w:rPr>
        <w:t>Remitir al Servicio de Administración Tributaria, antes de su expedición, el comprobante fiscal digital por Internet respectivo a través de los mecanismos digitales que para tal efecto determine dicho órgano desconcentrado mediante reglas de carácter general</w:t>
      </w:r>
      <w:r w:rsidRPr="00673D47">
        <w:rPr>
          <w:rFonts w:ascii="Palatino Linotype" w:hAnsi="Palatino Linotype" w:cs="Arial"/>
          <w:bCs/>
          <w:i/>
          <w:sz w:val="22"/>
          <w:szCs w:val="22"/>
        </w:rPr>
        <w:t>, con el objeto de que éste proceda a:</w:t>
      </w:r>
    </w:p>
    <w:p w:rsidR="007B4B23" w:rsidRPr="00673D47" w:rsidRDefault="007B4B23" w:rsidP="007B4B23">
      <w:pPr>
        <w:spacing w:before="120" w:after="120"/>
        <w:ind w:left="1276" w:right="709"/>
        <w:jc w:val="both"/>
        <w:rPr>
          <w:rFonts w:ascii="Palatino Linotype" w:hAnsi="Palatino Linotype" w:cs="Arial"/>
          <w:bCs/>
          <w:i/>
          <w:sz w:val="22"/>
          <w:szCs w:val="22"/>
        </w:rPr>
      </w:pPr>
      <w:r w:rsidRPr="00673D47">
        <w:rPr>
          <w:rFonts w:ascii="Palatino Linotype" w:hAnsi="Palatino Linotype" w:cs="Arial"/>
          <w:bCs/>
          <w:i/>
          <w:sz w:val="22"/>
          <w:szCs w:val="22"/>
        </w:rPr>
        <w:t>a) Validar el cumplimiento de los requisitos establecidos en el artículo 29-A de este Código.</w:t>
      </w:r>
    </w:p>
    <w:p w:rsidR="007B4B23" w:rsidRPr="00673D47" w:rsidRDefault="007B4B23" w:rsidP="007B4B23">
      <w:pPr>
        <w:spacing w:before="120" w:after="120"/>
        <w:ind w:left="1276" w:right="709"/>
        <w:jc w:val="both"/>
        <w:rPr>
          <w:rFonts w:ascii="Palatino Linotype" w:hAnsi="Palatino Linotype" w:cs="Arial"/>
          <w:bCs/>
          <w:i/>
          <w:sz w:val="22"/>
          <w:szCs w:val="22"/>
        </w:rPr>
      </w:pPr>
      <w:r w:rsidRPr="00673D47">
        <w:rPr>
          <w:rFonts w:ascii="Palatino Linotype" w:hAnsi="Palatino Linotype" w:cs="Arial"/>
          <w:bCs/>
          <w:i/>
          <w:sz w:val="22"/>
          <w:szCs w:val="22"/>
        </w:rPr>
        <w:t>b) Asignar el folio del comprobante fiscal digital.</w:t>
      </w:r>
    </w:p>
    <w:p w:rsidR="007B4B23" w:rsidRPr="00673D47" w:rsidRDefault="007B4B23" w:rsidP="007B4B23">
      <w:pPr>
        <w:spacing w:before="120" w:after="120"/>
        <w:ind w:left="1276" w:right="709"/>
        <w:jc w:val="both"/>
        <w:rPr>
          <w:rFonts w:ascii="Palatino Linotype" w:hAnsi="Palatino Linotype" w:cs="Arial"/>
          <w:bCs/>
          <w:i/>
          <w:sz w:val="22"/>
          <w:szCs w:val="22"/>
        </w:rPr>
      </w:pPr>
      <w:r w:rsidRPr="00673D47">
        <w:rPr>
          <w:rFonts w:ascii="Palatino Linotype" w:hAnsi="Palatino Linotype" w:cs="Arial"/>
          <w:bCs/>
          <w:i/>
          <w:sz w:val="22"/>
          <w:szCs w:val="22"/>
        </w:rPr>
        <w:t>c) Incorporar el sello digital del Servicio de Administración Tributaria.</w:t>
      </w:r>
    </w:p>
    <w:p w:rsidR="007B4B23" w:rsidRPr="00673D47" w:rsidRDefault="007B4B23" w:rsidP="007B4B23">
      <w:pPr>
        <w:spacing w:before="120" w:after="120"/>
        <w:ind w:left="1276" w:right="709"/>
        <w:jc w:val="both"/>
        <w:rPr>
          <w:rFonts w:ascii="Palatino Linotype" w:hAnsi="Palatino Linotype" w:cs="Arial"/>
          <w:bCs/>
          <w:i/>
          <w:sz w:val="22"/>
          <w:szCs w:val="22"/>
        </w:rPr>
      </w:pPr>
      <w:r w:rsidRPr="00673D47">
        <w:rPr>
          <w:rFonts w:ascii="Palatino Linotype" w:hAnsi="Palatino Linotype" w:cs="Arial"/>
          <w:bCs/>
          <w:i/>
          <w:sz w:val="22"/>
          <w:szCs w:val="22"/>
        </w:rPr>
        <w:t>El Servicio de Administración Tributaria podrá autorizar a proveedores de certificación de comprobantes fiscales digitales por Internet para que efectúen la validación, asignación de folio e incorporación del sello a que se refiere esta fracción.</w:t>
      </w:r>
    </w:p>
    <w:p w:rsidR="007B4B23" w:rsidRPr="00673D47" w:rsidRDefault="007B4B23" w:rsidP="007B4B23">
      <w:pPr>
        <w:spacing w:before="120" w:after="120"/>
        <w:ind w:left="1276" w:right="709"/>
        <w:jc w:val="both"/>
        <w:rPr>
          <w:rFonts w:ascii="Palatino Linotype" w:hAnsi="Palatino Linotype" w:cs="Arial"/>
          <w:bCs/>
          <w:i/>
          <w:sz w:val="22"/>
          <w:szCs w:val="22"/>
        </w:rPr>
      </w:pPr>
      <w:r w:rsidRPr="00673D47">
        <w:rPr>
          <w:rFonts w:ascii="Palatino Linotype" w:hAnsi="Palatino Linotype" w:cs="Arial"/>
          <w:bCs/>
          <w:i/>
          <w:sz w:val="22"/>
          <w:szCs w:val="22"/>
        </w:rPr>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rsidR="007B4B23" w:rsidRPr="00673D47" w:rsidRDefault="007B4B23" w:rsidP="007B4B23">
      <w:pPr>
        <w:spacing w:before="120" w:after="120"/>
        <w:ind w:left="1276" w:right="709"/>
        <w:jc w:val="both"/>
        <w:rPr>
          <w:rFonts w:ascii="Palatino Linotype" w:hAnsi="Palatino Linotype" w:cs="Arial"/>
          <w:bCs/>
          <w:i/>
          <w:sz w:val="22"/>
          <w:szCs w:val="22"/>
        </w:rPr>
      </w:pPr>
      <w:r w:rsidRPr="00673D47">
        <w:rPr>
          <w:rFonts w:ascii="Palatino Linotype" w:hAnsi="Palatino Linotype" w:cs="Arial"/>
          <w:bCs/>
          <w:i/>
          <w:sz w:val="22"/>
          <w:szCs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rsidR="007B4B23" w:rsidRPr="00673D47" w:rsidRDefault="007B4B23" w:rsidP="007B4B23">
      <w:pPr>
        <w:spacing w:before="120" w:after="120"/>
        <w:ind w:left="1276" w:right="709"/>
        <w:jc w:val="both"/>
        <w:rPr>
          <w:rFonts w:ascii="Palatino Linotype" w:hAnsi="Palatino Linotype" w:cs="Arial"/>
          <w:bCs/>
          <w:i/>
          <w:sz w:val="22"/>
          <w:szCs w:val="22"/>
        </w:rPr>
      </w:pPr>
      <w:r w:rsidRPr="00673D47">
        <w:rPr>
          <w:rFonts w:ascii="Palatino Linotype" w:hAnsi="Palatino Linotype" w:cs="Arial"/>
          <w:bCs/>
          <w:i/>
          <w:sz w:val="22"/>
          <w:szCs w:val="22"/>
        </w:rPr>
        <w:t>Para los efectos del segundo párrafo de esta fracción, el Servicio de Administración Tributaria podrá proporcionar la información necesaria a los proveedores autorizados de certificación de comprobantes fiscales digitales por Internet.</w:t>
      </w:r>
    </w:p>
    <w:p w:rsidR="007B4B23" w:rsidRPr="00673D47" w:rsidRDefault="007B4B23" w:rsidP="007B4B23">
      <w:pPr>
        <w:spacing w:before="120" w:after="120"/>
        <w:ind w:left="1276" w:right="709" w:hanging="567"/>
        <w:jc w:val="both"/>
        <w:rPr>
          <w:rFonts w:ascii="Palatino Linotype" w:hAnsi="Palatino Linotype" w:cs="Arial"/>
          <w:bCs/>
          <w:i/>
          <w:sz w:val="22"/>
          <w:szCs w:val="22"/>
        </w:rPr>
      </w:pPr>
      <w:r w:rsidRPr="00673D47">
        <w:rPr>
          <w:rFonts w:ascii="Palatino Linotype" w:hAnsi="Palatino Linotype" w:cs="Arial"/>
          <w:bCs/>
          <w:i/>
          <w:sz w:val="22"/>
          <w:szCs w:val="22"/>
        </w:rPr>
        <w:t xml:space="preserve">V. </w:t>
      </w:r>
      <w:r w:rsidRPr="00673D47">
        <w:rPr>
          <w:rFonts w:ascii="Palatino Linotype" w:hAnsi="Palatino Linotype" w:cs="Arial"/>
          <w:bCs/>
          <w:i/>
          <w:sz w:val="22"/>
          <w:szCs w:val="22"/>
        </w:rPr>
        <w:tab/>
      </w:r>
      <w:r w:rsidRPr="00673D47">
        <w:rPr>
          <w:rFonts w:ascii="Palatino Linotype" w:hAnsi="Palatino Linotype" w:cs="Arial"/>
          <w:b/>
          <w:bCs/>
          <w:i/>
          <w:sz w:val="22"/>
          <w:szCs w:val="22"/>
          <w:u w:val="single"/>
        </w:rPr>
        <w:t>Una vez que al comprobante fiscal digital por Internet se le incorpore el sello digital del Servicio de Administración Tributaria</w:t>
      </w:r>
      <w:r w:rsidRPr="00673D47">
        <w:rPr>
          <w:rFonts w:ascii="Palatino Linotype" w:hAnsi="Palatino Linotype" w:cs="Arial"/>
          <w:bCs/>
          <w:i/>
          <w:sz w:val="22"/>
          <w:szCs w:val="22"/>
        </w:rPr>
        <w:t xml:space="preserve"> o, en su caso, del proveedor de certificación de comprobantes fiscales digitales, </w:t>
      </w:r>
      <w:r w:rsidRPr="00673D47">
        <w:rPr>
          <w:rFonts w:ascii="Palatino Linotype" w:hAnsi="Palatino Linotype" w:cs="Arial"/>
          <w:b/>
          <w:bCs/>
          <w:i/>
          <w:sz w:val="22"/>
          <w:szCs w:val="22"/>
          <w:u w:val="single"/>
        </w:rPr>
        <w:t xml:space="preserve">deberán entregar o poner a disposición de sus clientes, a través de los medios electrónicos que disponga el citado órgano desconcentrado mediante reglas de carácter general, el </w:t>
      </w:r>
      <w:r w:rsidRPr="00673D47">
        <w:rPr>
          <w:rFonts w:ascii="Palatino Linotype" w:hAnsi="Palatino Linotype" w:cs="Arial"/>
          <w:b/>
          <w:bCs/>
          <w:i/>
          <w:sz w:val="22"/>
          <w:szCs w:val="22"/>
          <w:u w:val="single"/>
        </w:rPr>
        <w:lastRenderedPageBreak/>
        <w:t>archivo electrónico del comprobante fiscal digital por Internet</w:t>
      </w:r>
      <w:r w:rsidRPr="00673D47">
        <w:rPr>
          <w:rFonts w:ascii="Palatino Linotype" w:hAnsi="Palatino Linotype" w:cs="Arial"/>
          <w:bCs/>
          <w:i/>
          <w:sz w:val="22"/>
          <w:szCs w:val="22"/>
        </w:rPr>
        <w:t xml:space="preserve"> y, cuando les sea solicitada por el cliente, su representación impresa, la cual únicamente presume la existencia de dicho comprobante fiscal.</w:t>
      </w:r>
    </w:p>
    <w:p w:rsidR="007B4B23" w:rsidRPr="00673D47" w:rsidRDefault="007B4B23" w:rsidP="007B4B23">
      <w:pPr>
        <w:spacing w:before="120" w:after="120"/>
        <w:ind w:left="1276" w:right="709" w:hanging="567"/>
        <w:jc w:val="both"/>
        <w:rPr>
          <w:rFonts w:ascii="Palatino Linotype" w:hAnsi="Palatino Linotype" w:cs="Arial"/>
          <w:bCs/>
          <w:i/>
          <w:sz w:val="22"/>
          <w:szCs w:val="22"/>
        </w:rPr>
      </w:pPr>
      <w:r w:rsidRPr="00673D47">
        <w:rPr>
          <w:rFonts w:ascii="Palatino Linotype" w:hAnsi="Palatino Linotype" w:cs="Arial"/>
          <w:bCs/>
          <w:i/>
          <w:sz w:val="22"/>
          <w:szCs w:val="22"/>
        </w:rPr>
        <w:t xml:space="preserve">VI. </w:t>
      </w:r>
      <w:r w:rsidRPr="00673D47">
        <w:rPr>
          <w:rFonts w:ascii="Palatino Linotype" w:hAnsi="Palatino Linotype" w:cs="Arial"/>
          <w:bCs/>
          <w:i/>
          <w:sz w:val="22"/>
          <w:szCs w:val="22"/>
        </w:rPr>
        <w:tab/>
      </w:r>
      <w:r w:rsidRPr="00673D47">
        <w:rPr>
          <w:rFonts w:ascii="Palatino Linotype" w:hAnsi="Palatino Linotype" w:cs="Arial"/>
          <w:b/>
          <w:bCs/>
          <w:i/>
          <w:sz w:val="22"/>
          <w:szCs w:val="22"/>
          <w:u w:val="single"/>
        </w:rPr>
        <w:t>Cumplir con las especificaciones que en materia de informática determine el Servicio de Administración</w:t>
      </w:r>
      <w:r w:rsidRPr="00673D47">
        <w:rPr>
          <w:rFonts w:ascii="Palatino Linotype" w:hAnsi="Palatino Linotype" w:cs="Arial"/>
          <w:bCs/>
          <w:i/>
          <w:sz w:val="22"/>
          <w:szCs w:val="22"/>
        </w:rPr>
        <w:t xml:space="preserve"> Tributaria mediante reglas de carácter general.</w:t>
      </w:r>
    </w:p>
    <w:p w:rsidR="007B4B23" w:rsidRPr="00673D47" w:rsidRDefault="007B4B23" w:rsidP="007B4B23">
      <w:pPr>
        <w:spacing w:before="120" w:after="120"/>
        <w:ind w:left="1276" w:right="709"/>
        <w:jc w:val="both"/>
        <w:rPr>
          <w:rFonts w:ascii="Palatino Linotype" w:hAnsi="Palatino Linotype" w:cs="Arial"/>
          <w:bCs/>
          <w:i/>
          <w:sz w:val="22"/>
          <w:szCs w:val="22"/>
        </w:rPr>
      </w:pPr>
      <w:r w:rsidRPr="00673D47">
        <w:rPr>
          <w:rFonts w:ascii="Palatino Linotype" w:hAnsi="Palatino Linotype" w:cs="Arial"/>
          <w:bCs/>
          <w:i/>
          <w:sz w:val="22"/>
          <w:szCs w:val="22"/>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rsidR="007B4B23" w:rsidRPr="00673D47" w:rsidRDefault="007B4B23" w:rsidP="007B4B23">
      <w:pPr>
        <w:spacing w:before="120" w:after="120"/>
        <w:ind w:left="1276" w:right="709"/>
        <w:jc w:val="both"/>
        <w:rPr>
          <w:rFonts w:ascii="Palatino Linotype" w:hAnsi="Palatino Linotype" w:cs="Arial"/>
          <w:bCs/>
          <w:i/>
          <w:sz w:val="22"/>
          <w:szCs w:val="22"/>
        </w:rPr>
      </w:pPr>
      <w:r w:rsidRPr="00673D47">
        <w:rPr>
          <w:rFonts w:ascii="Palatino Linotype" w:hAnsi="Palatino Linotype" w:cs="Arial"/>
          <w:bCs/>
          <w:i/>
          <w:sz w:val="22"/>
          <w:szCs w:val="22"/>
        </w:rPr>
        <w:t>En el caso de las devoluciones, descuentos y bonificaciones a que se refiere el artículo 25 de la Ley del Impuesto sobre la Renta, se deberán expedir comprobantes fiscales digitales por Internet.</w:t>
      </w:r>
    </w:p>
    <w:p w:rsidR="007B4B23" w:rsidRPr="00673D47" w:rsidRDefault="007B4B23" w:rsidP="007B4B23">
      <w:pPr>
        <w:spacing w:before="120" w:after="120"/>
        <w:ind w:left="1276" w:right="709"/>
        <w:jc w:val="both"/>
        <w:rPr>
          <w:rFonts w:ascii="Palatino Linotype" w:hAnsi="Palatino Linotype" w:cs="Arial"/>
          <w:bCs/>
          <w:i/>
          <w:sz w:val="22"/>
          <w:szCs w:val="22"/>
        </w:rPr>
      </w:pPr>
      <w:r w:rsidRPr="00673D47">
        <w:rPr>
          <w:rFonts w:ascii="Palatino Linotype" w:hAnsi="Palatino Linotype" w:cs="Arial"/>
          <w:bCs/>
          <w:i/>
          <w:sz w:val="22"/>
          <w:szCs w:val="22"/>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de mercancías, así como de los comprobantes que amparen operaciones realizadas con el público en general.</w:t>
      </w:r>
    </w:p>
    <w:p w:rsidR="007B4B23" w:rsidRPr="00673D47" w:rsidRDefault="007B4B23" w:rsidP="007B4B23">
      <w:pPr>
        <w:spacing w:before="120" w:after="120"/>
        <w:ind w:left="1276" w:right="709"/>
        <w:jc w:val="both"/>
        <w:rPr>
          <w:rFonts w:ascii="Palatino Linotype" w:hAnsi="Palatino Linotype" w:cs="Arial"/>
          <w:bCs/>
          <w:i/>
          <w:sz w:val="22"/>
          <w:szCs w:val="22"/>
        </w:rPr>
      </w:pPr>
      <w:r w:rsidRPr="00673D47">
        <w:rPr>
          <w:rFonts w:ascii="Palatino Linotype" w:hAnsi="Palatino Linotype" w:cs="Arial"/>
          <w:bCs/>
          <w:i/>
          <w:sz w:val="22"/>
          <w:szCs w:val="22"/>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rsidR="007B4B23" w:rsidRPr="00673D47" w:rsidRDefault="007B4B23" w:rsidP="007B4B23">
      <w:pPr>
        <w:spacing w:before="160" w:after="160"/>
        <w:ind w:left="709" w:right="709"/>
        <w:jc w:val="both"/>
        <w:rPr>
          <w:rFonts w:ascii="Palatino Linotype" w:hAnsi="Palatino Linotype" w:cs="Arial"/>
          <w:sz w:val="22"/>
          <w:szCs w:val="22"/>
        </w:rPr>
      </w:pPr>
      <w:r w:rsidRPr="00673D47">
        <w:rPr>
          <w:rFonts w:ascii="Palatino Linotype" w:hAnsi="Palatino Linotype" w:cs="Arial"/>
          <w:sz w:val="22"/>
          <w:szCs w:val="22"/>
        </w:rPr>
        <w:t>(Énfasis añadido)</w:t>
      </w:r>
    </w:p>
    <w:p w:rsidR="00BF29D5" w:rsidRPr="00673D47" w:rsidRDefault="007B4B23" w:rsidP="00BF29D5">
      <w:pPr>
        <w:spacing w:before="360" w:after="240" w:line="360" w:lineRule="auto"/>
        <w:jc w:val="both"/>
        <w:rPr>
          <w:rFonts w:ascii="Palatino Linotype" w:hAnsi="Palatino Linotype"/>
          <w:szCs w:val="17"/>
          <w:lang w:eastAsia="es-ES_tradnl"/>
        </w:rPr>
      </w:pPr>
      <w:r w:rsidRPr="00673D47">
        <w:rPr>
          <w:rFonts w:ascii="Palatino Linotype" w:hAnsi="Palatino Linotype"/>
        </w:rPr>
        <w:t xml:space="preserve">Así, de la inserción anterior se advierte que, </w:t>
      </w:r>
      <w:r w:rsidRPr="00673D47">
        <w:rPr>
          <w:rFonts w:ascii="Palatino Linotype" w:hAnsi="Palatino Linotype"/>
          <w:b/>
        </w:rPr>
        <w:t xml:space="preserve">EL SUJETO OBLIGADO </w:t>
      </w:r>
      <w:r w:rsidRPr="00673D47">
        <w:rPr>
          <w:rFonts w:ascii="Palatino Linotype" w:hAnsi="Palatino Linotype"/>
        </w:rPr>
        <w:t>se encuentra sometido al cumplimiento de las disposiciones fiscales para efectos de enterar a las autoridades hacendarias federales el Impuesto Sobre la Renta generado por los servidos personales subordinarlos que fueron prestados por los servidores público, por tanto, debe contar con los Comprobantes Fiscales Digitales por Internet, de manera electrónica a partir del año dos mil catorce</w:t>
      </w:r>
      <w:r w:rsidR="00BD3804" w:rsidRPr="00673D47">
        <w:rPr>
          <w:rFonts w:ascii="Palatino Linotype" w:hAnsi="Palatino Linotype"/>
        </w:rPr>
        <w:t xml:space="preserve">; por lo que, </w:t>
      </w:r>
      <w:r w:rsidR="00BD3804" w:rsidRPr="00673D47">
        <w:rPr>
          <w:rFonts w:ascii="Palatino Linotype" w:hAnsi="Palatino Linotype"/>
          <w:szCs w:val="17"/>
          <w:lang w:eastAsia="es-ES_tradnl"/>
        </w:rPr>
        <w:t xml:space="preserve">los recibos de nómina emitidos a partir de dos </w:t>
      </w:r>
      <w:r w:rsidR="00BD3804" w:rsidRPr="00673D47">
        <w:rPr>
          <w:rFonts w:ascii="Palatino Linotype" w:hAnsi="Palatino Linotype"/>
          <w:szCs w:val="17"/>
          <w:lang w:eastAsia="es-ES_tradnl"/>
        </w:rPr>
        <w:lastRenderedPageBreak/>
        <w:t>mil catorce no requiere ser escaneada o digitalizada, puesto que debió ser generada de manera electrónica; atento a ello, este Órgano Garante determina que no procede el camb</w:t>
      </w:r>
      <w:r w:rsidR="00BF29D5" w:rsidRPr="00673D47">
        <w:rPr>
          <w:rFonts w:ascii="Palatino Linotype" w:hAnsi="Palatino Linotype"/>
          <w:szCs w:val="17"/>
          <w:lang w:eastAsia="es-ES_tradnl"/>
        </w:rPr>
        <w:t>io de modalidad a partir del año dos mil catorce</w:t>
      </w:r>
      <w:r w:rsidR="00BD3804" w:rsidRPr="00673D47">
        <w:rPr>
          <w:rFonts w:ascii="Palatino Linotype" w:hAnsi="Palatino Linotype"/>
          <w:szCs w:val="17"/>
          <w:lang w:eastAsia="es-ES_tradnl"/>
        </w:rPr>
        <w:t>, por lo que deberá entregarse la información en la modalid</w:t>
      </w:r>
      <w:r w:rsidR="00BF29D5" w:rsidRPr="00673D47">
        <w:rPr>
          <w:rFonts w:ascii="Palatino Linotype" w:hAnsi="Palatino Linotype"/>
          <w:szCs w:val="17"/>
          <w:lang w:eastAsia="es-ES_tradnl"/>
        </w:rPr>
        <w:t>ad requerida por el particular; asimismo, p</w:t>
      </w:r>
      <w:r w:rsidR="00BD3804" w:rsidRPr="00673D47">
        <w:rPr>
          <w:rFonts w:ascii="Palatino Linotype" w:hAnsi="Palatino Linotype"/>
          <w:szCs w:val="17"/>
          <w:lang w:eastAsia="es-ES_tradnl"/>
        </w:rPr>
        <w:t>or cuanto hace a los recibos de nómina correspondientes desde la creación de la Universidad</w:t>
      </w:r>
      <w:r w:rsidR="00BF29D5" w:rsidRPr="00673D47">
        <w:rPr>
          <w:rFonts w:ascii="Palatino Linotype" w:hAnsi="Palatino Linotype"/>
          <w:szCs w:val="17"/>
          <w:lang w:eastAsia="es-ES_tradnl"/>
        </w:rPr>
        <w:t xml:space="preserve"> al año dos mil trece</w:t>
      </w:r>
      <w:r w:rsidR="00BD3804" w:rsidRPr="00673D47">
        <w:rPr>
          <w:rFonts w:ascii="Palatino Linotype" w:hAnsi="Palatino Linotype"/>
          <w:szCs w:val="17"/>
          <w:lang w:eastAsia="es-ES_tradnl"/>
        </w:rPr>
        <w:t xml:space="preserve">, </w:t>
      </w:r>
      <w:r w:rsidR="00BF29D5" w:rsidRPr="00673D47">
        <w:rPr>
          <w:rFonts w:ascii="Palatino Linotype" w:hAnsi="Palatino Linotype"/>
          <w:szCs w:val="17"/>
          <w:lang w:eastAsia="es-ES_tradnl"/>
        </w:rPr>
        <w:t>es información que</w:t>
      </w:r>
      <w:r w:rsidR="00BD3804" w:rsidRPr="00673D47">
        <w:rPr>
          <w:rFonts w:ascii="Palatino Linotype" w:hAnsi="Palatino Linotype"/>
          <w:szCs w:val="17"/>
          <w:lang w:eastAsia="es-ES_tradnl"/>
        </w:rPr>
        <w:t xml:space="preserve"> debe ser puesta a disposición en consulta directa, al no tener la obligatoriedad </w:t>
      </w:r>
      <w:r w:rsidR="00BD3804" w:rsidRPr="00673D47">
        <w:rPr>
          <w:rFonts w:ascii="Palatino Linotype" w:hAnsi="Palatino Linotype"/>
          <w:b/>
          <w:szCs w:val="17"/>
          <w:lang w:eastAsia="es-ES_tradnl"/>
        </w:rPr>
        <w:t xml:space="preserve">EL SUJETO OBLIGADO </w:t>
      </w:r>
      <w:r w:rsidR="00BD3804" w:rsidRPr="00673D47">
        <w:rPr>
          <w:rFonts w:ascii="Palatino Linotype" w:hAnsi="Palatino Linotype"/>
          <w:szCs w:val="17"/>
          <w:lang w:eastAsia="es-ES_tradnl"/>
        </w:rPr>
        <w:t xml:space="preserve">de tenerla escaneada. </w:t>
      </w:r>
    </w:p>
    <w:p w:rsidR="00B5072B" w:rsidRPr="00673D47" w:rsidRDefault="00BF29D5" w:rsidP="00BF29D5">
      <w:pPr>
        <w:spacing w:before="360" w:after="240" w:line="360" w:lineRule="auto"/>
        <w:jc w:val="both"/>
        <w:rPr>
          <w:rFonts w:ascii="Palatino Linotype" w:hAnsi="Palatino Linotype" w:cs="Arial"/>
        </w:rPr>
      </w:pPr>
      <w:r w:rsidRPr="00673D47">
        <w:rPr>
          <w:rFonts w:ascii="Palatino Linotype" w:hAnsi="Palatino Linotype" w:cs="Calibri"/>
          <w:lang w:val="es-MX"/>
        </w:rPr>
        <w:t xml:space="preserve">En este orden de ideas, </w:t>
      </w:r>
      <w:r w:rsidR="00DE6A2A" w:rsidRPr="00673D47">
        <w:rPr>
          <w:rFonts w:ascii="Palatino Linotype" w:hAnsi="Palatino Linotype" w:cs="Calibri"/>
          <w:lang w:val="es-MX"/>
        </w:rPr>
        <w:t xml:space="preserve">este Órgano Garante determina </w:t>
      </w:r>
      <w:r w:rsidRPr="00673D47">
        <w:rPr>
          <w:rFonts w:ascii="Palatino Linotype" w:hAnsi="Palatino Linotype" w:cs="Calibri"/>
          <w:b/>
          <w:lang w:val="es-MX"/>
        </w:rPr>
        <w:t>REVOCAR</w:t>
      </w:r>
      <w:r w:rsidR="00DE6A2A" w:rsidRPr="00673D47">
        <w:rPr>
          <w:rFonts w:ascii="Palatino Linotype" w:hAnsi="Palatino Linotype" w:cs="Calibri"/>
          <w:b/>
          <w:lang w:val="es-MX"/>
        </w:rPr>
        <w:t xml:space="preserve"> </w:t>
      </w:r>
      <w:r w:rsidR="00DE6A2A" w:rsidRPr="00673D47">
        <w:rPr>
          <w:rFonts w:ascii="Palatino Linotype" w:hAnsi="Palatino Linotype" w:cs="Calibri"/>
          <w:lang w:val="es-MX"/>
        </w:rPr>
        <w:t xml:space="preserve">la respuesta proporcionada por </w:t>
      </w:r>
      <w:r w:rsidR="00DE6A2A" w:rsidRPr="00673D47">
        <w:rPr>
          <w:rFonts w:ascii="Palatino Linotype" w:hAnsi="Palatino Linotype" w:cs="Calibri"/>
          <w:b/>
          <w:lang w:val="es-MX"/>
        </w:rPr>
        <w:t xml:space="preserve">EL SUJETO OBLIGADO </w:t>
      </w:r>
      <w:r w:rsidR="00DE6A2A" w:rsidRPr="00673D47">
        <w:rPr>
          <w:rFonts w:ascii="Palatino Linotype" w:hAnsi="Palatino Linotype" w:cs="Calibri"/>
          <w:lang w:val="es-MX"/>
        </w:rPr>
        <w:t>y s</w:t>
      </w:r>
      <w:r w:rsidR="00DE6A2A" w:rsidRPr="00673D47">
        <w:rPr>
          <w:rFonts w:ascii="Palatino Linotype" w:eastAsia="Calibri" w:hAnsi="Palatino Linotype" w:cs="Arial"/>
          <w:lang w:val="es-MX"/>
        </w:rPr>
        <w:t xml:space="preserve">e </w:t>
      </w:r>
      <w:r w:rsidR="00DE6A2A" w:rsidRPr="00673D47">
        <w:rPr>
          <w:rFonts w:ascii="Palatino Linotype" w:eastAsia="Calibri" w:hAnsi="Palatino Linotype" w:cs="Arial"/>
          <w:b/>
          <w:lang w:val="es-MX"/>
        </w:rPr>
        <w:t>ordena</w:t>
      </w:r>
      <w:r w:rsidR="00DE6A2A" w:rsidRPr="00673D47">
        <w:rPr>
          <w:rFonts w:ascii="Palatino Linotype" w:eastAsia="Calibri" w:hAnsi="Palatino Linotype" w:cs="Arial"/>
          <w:b/>
        </w:rPr>
        <w:t xml:space="preserve"> </w:t>
      </w:r>
      <w:r w:rsidR="00DE6A2A" w:rsidRPr="00673D47">
        <w:rPr>
          <w:rFonts w:ascii="Palatino Linotype" w:eastAsia="Calibri" w:hAnsi="Palatino Linotype" w:cs="Arial"/>
        </w:rPr>
        <w:t xml:space="preserve">atienda la solicitud de información </w:t>
      </w:r>
      <w:r w:rsidR="00DE6A2A" w:rsidRPr="00673D47">
        <w:rPr>
          <w:rFonts w:ascii="Palatino Linotype" w:eastAsia="Calibri" w:hAnsi="Palatino Linotype" w:cs="Arial"/>
          <w:b/>
        </w:rPr>
        <w:t>0094</w:t>
      </w:r>
      <w:r w:rsidR="00100109" w:rsidRPr="00673D47">
        <w:rPr>
          <w:rFonts w:ascii="Palatino Linotype" w:eastAsia="Calibri" w:hAnsi="Palatino Linotype" w:cs="Arial"/>
          <w:b/>
        </w:rPr>
        <w:t>7</w:t>
      </w:r>
      <w:r w:rsidR="00DE6A2A" w:rsidRPr="00673D47">
        <w:rPr>
          <w:rFonts w:ascii="Palatino Linotype" w:eastAsia="Calibri" w:hAnsi="Palatino Linotype" w:cs="Arial"/>
          <w:b/>
        </w:rPr>
        <w:t xml:space="preserve">/UPVT/IP/2019, </w:t>
      </w:r>
      <w:r w:rsidR="00DE6A2A" w:rsidRPr="00673D47">
        <w:rPr>
          <w:rFonts w:ascii="Palatino Linotype" w:eastAsia="Calibri" w:hAnsi="Palatino Linotype" w:cs="Arial"/>
        </w:rPr>
        <w:t xml:space="preserve">permitiendo para ello </w:t>
      </w:r>
      <w:r w:rsidR="00DE6A2A" w:rsidRPr="00673D47">
        <w:rPr>
          <w:rFonts w:ascii="Palatino Linotype" w:hAnsi="Palatino Linotype" w:cs="Arial"/>
        </w:rPr>
        <w:t xml:space="preserve">al </w:t>
      </w:r>
      <w:r w:rsidR="00DE6A2A" w:rsidRPr="00673D47">
        <w:rPr>
          <w:rFonts w:ascii="Palatino Linotype" w:hAnsi="Palatino Linotype" w:cs="Arial"/>
          <w:b/>
        </w:rPr>
        <w:t>RECURRENTE</w:t>
      </w:r>
      <w:r w:rsidR="00DE6A2A" w:rsidRPr="00673D47">
        <w:rPr>
          <w:rFonts w:ascii="Palatino Linotype" w:hAnsi="Palatino Linotype" w:cs="Arial"/>
        </w:rPr>
        <w:t xml:space="preserve"> la </w:t>
      </w:r>
      <w:r w:rsidR="00DE6A2A" w:rsidRPr="00673D47">
        <w:rPr>
          <w:rFonts w:ascii="Palatino Linotype" w:hAnsi="Palatino Linotype" w:cs="Arial"/>
          <w:b/>
        </w:rPr>
        <w:t xml:space="preserve">consulta directa, </w:t>
      </w:r>
      <w:r w:rsidR="00DE6A2A" w:rsidRPr="00673D47">
        <w:rPr>
          <w:rFonts w:ascii="Palatino Linotype" w:hAnsi="Palatino Linotype" w:cs="Arial"/>
        </w:rPr>
        <w:t xml:space="preserve">en </w:t>
      </w:r>
      <w:r w:rsidR="00DE6A2A" w:rsidRPr="00673D47">
        <w:rPr>
          <w:rFonts w:ascii="Palatino Linotype" w:hAnsi="Palatino Linotype" w:cs="Arial"/>
          <w:b/>
        </w:rPr>
        <w:t>versión pública</w:t>
      </w:r>
      <w:r w:rsidR="00DE6A2A" w:rsidRPr="00673D47">
        <w:rPr>
          <w:rFonts w:ascii="Palatino Linotype" w:hAnsi="Palatino Linotype" w:cs="Arial"/>
        </w:rPr>
        <w:t>, de los</w:t>
      </w:r>
      <w:r w:rsidR="00B5072B" w:rsidRPr="00673D47">
        <w:rPr>
          <w:rFonts w:ascii="Palatino Linotype" w:hAnsi="Palatino Linotype" w:cs="Arial"/>
        </w:rPr>
        <w:t xml:space="preserve"> documentales en las que se pueda advertir el número de recibos expedidos por concepto de sueldos y salarios; así como el nombre del servidor público que le fue expedido, del periodo comprendido del trece de noviembre de dos mil seis </w:t>
      </w:r>
      <w:r w:rsidRPr="00673D47">
        <w:rPr>
          <w:rFonts w:ascii="Palatino Linotype" w:hAnsi="Palatino Linotype" w:cs="Arial"/>
        </w:rPr>
        <w:t xml:space="preserve">al treinta y uno de diciembre de dos mil trece; asimismo, entregue vía </w:t>
      </w:r>
      <w:r w:rsidRPr="00673D47">
        <w:rPr>
          <w:rFonts w:ascii="Palatino Linotype" w:hAnsi="Palatino Linotype" w:cs="Arial"/>
          <w:b/>
        </w:rPr>
        <w:t xml:space="preserve">SAIMEX </w:t>
      </w:r>
      <w:r w:rsidRPr="00673D47">
        <w:rPr>
          <w:rFonts w:ascii="Palatino Linotype" w:hAnsi="Palatino Linotype" w:cs="Arial"/>
        </w:rPr>
        <w:t xml:space="preserve">lo correspondiente al periodo comprendido del uno de enero de dos mil catorce al veintiocho de febrero </w:t>
      </w:r>
      <w:r w:rsidR="00694D97" w:rsidRPr="00673D47">
        <w:rPr>
          <w:rFonts w:ascii="Palatino Linotype" w:hAnsi="Palatino Linotype" w:cs="Arial"/>
        </w:rPr>
        <w:t>de dos mil dieci</w:t>
      </w:r>
      <w:r w:rsidRPr="00673D47">
        <w:rPr>
          <w:rFonts w:ascii="Palatino Linotype" w:hAnsi="Palatino Linotype" w:cs="Arial"/>
        </w:rPr>
        <w:t>nueve</w:t>
      </w:r>
      <w:r w:rsidR="00694D97" w:rsidRPr="00673D47">
        <w:rPr>
          <w:rFonts w:ascii="Palatino Linotype" w:hAnsi="Palatino Linotype" w:cs="Arial"/>
        </w:rPr>
        <w:t xml:space="preserve">. </w:t>
      </w:r>
    </w:p>
    <w:p w:rsidR="00DE6A2A" w:rsidRPr="00673D47" w:rsidRDefault="00DE6A2A" w:rsidP="00673712">
      <w:pPr>
        <w:widowControl w:val="0"/>
        <w:autoSpaceDE w:val="0"/>
        <w:autoSpaceDN w:val="0"/>
        <w:adjustRightInd w:val="0"/>
        <w:spacing w:line="360" w:lineRule="auto"/>
        <w:jc w:val="both"/>
        <w:rPr>
          <w:rFonts w:ascii="Palatino Linotype" w:hAnsi="Palatino Linotype" w:cs="Arial"/>
        </w:rPr>
      </w:pPr>
    </w:p>
    <w:p w:rsidR="000D577B" w:rsidRPr="00673D47" w:rsidRDefault="00694D97" w:rsidP="00673712">
      <w:pPr>
        <w:widowControl w:val="0"/>
        <w:autoSpaceDE w:val="0"/>
        <w:autoSpaceDN w:val="0"/>
        <w:adjustRightInd w:val="0"/>
        <w:spacing w:line="360" w:lineRule="auto"/>
        <w:jc w:val="both"/>
        <w:rPr>
          <w:rFonts w:ascii="Palatino Linotype" w:hAnsi="Palatino Linotype"/>
          <w:color w:val="222222"/>
          <w:lang w:val="es-MX" w:eastAsia="es-MX"/>
        </w:rPr>
      </w:pPr>
      <w:r w:rsidRPr="00673D47">
        <w:rPr>
          <w:rFonts w:ascii="Palatino Linotype" w:hAnsi="Palatino Linotype" w:cs="Arial"/>
        </w:rPr>
        <w:t>De lo anterior</w:t>
      </w:r>
      <w:r w:rsidR="00B5072B" w:rsidRPr="00673D47">
        <w:rPr>
          <w:rFonts w:ascii="Palatino Linotype" w:hAnsi="Palatino Linotype" w:cs="Arial"/>
        </w:rPr>
        <w:t>,</w:t>
      </w:r>
      <w:r w:rsidRPr="00673D47">
        <w:rPr>
          <w:rFonts w:ascii="Palatino Linotype" w:hAnsi="Palatino Linotype" w:cs="Arial"/>
        </w:rPr>
        <w:t xml:space="preserve"> no se omite comentar que derivado que </w:t>
      </w:r>
      <w:r w:rsidR="00B5072B" w:rsidRPr="00673D47">
        <w:rPr>
          <w:rFonts w:ascii="Palatino Linotype" w:hAnsi="Palatino Linotype" w:cs="Arial"/>
        </w:rPr>
        <w:t xml:space="preserve">la solicitud realizada por el particular se advierte que éste requirió la información desde su creación; </w:t>
      </w:r>
      <w:r w:rsidR="000D577B" w:rsidRPr="00673D47">
        <w:rPr>
          <w:rFonts w:ascii="Palatino Linotype" w:hAnsi="Palatino Linotype" w:cs="Arial"/>
        </w:rPr>
        <w:t xml:space="preserve">y derivado que </w:t>
      </w:r>
      <w:r w:rsidR="000D577B" w:rsidRPr="00673D47">
        <w:rPr>
          <w:rFonts w:ascii="Palatino Linotype" w:hAnsi="Palatino Linotype"/>
          <w:color w:val="222222"/>
          <w:lang w:val="es-MX" w:eastAsia="es-MX"/>
        </w:rPr>
        <w:t xml:space="preserve">el Decreto de creación del </w:t>
      </w:r>
      <w:r w:rsidR="000D577B" w:rsidRPr="00673D47">
        <w:rPr>
          <w:rFonts w:ascii="Palatino Linotype" w:hAnsi="Palatino Linotype"/>
          <w:b/>
          <w:color w:val="222222"/>
          <w:lang w:val="es-MX" w:eastAsia="es-MX"/>
        </w:rPr>
        <w:t xml:space="preserve">SUJETO OBLIGADO </w:t>
      </w:r>
      <w:r w:rsidR="000D577B" w:rsidRPr="00673D47">
        <w:rPr>
          <w:rFonts w:ascii="Palatino Linotype" w:hAnsi="Palatino Linotype"/>
          <w:color w:val="222222"/>
          <w:lang w:val="es-MX" w:eastAsia="es-MX"/>
        </w:rPr>
        <w:t xml:space="preserve">fue publicado el trece de noviembre de dos mil seis; este Órgano Garante determina que la entrega de información debe comprender desde dicha fecha, sirve de sustento las siguientes imágenes ilustrativas: </w:t>
      </w:r>
    </w:p>
    <w:p w:rsidR="000D577B" w:rsidRPr="00673D47" w:rsidRDefault="000D577B" w:rsidP="00673712">
      <w:pPr>
        <w:spacing w:line="360" w:lineRule="auto"/>
        <w:jc w:val="center"/>
        <w:rPr>
          <w:rFonts w:ascii="Palatino Linotype" w:hAnsi="Palatino Linotype"/>
          <w:color w:val="222222"/>
          <w:lang w:val="es-MX" w:eastAsia="es-MX"/>
        </w:rPr>
      </w:pPr>
      <w:r w:rsidRPr="00673D47">
        <w:rPr>
          <w:rFonts w:ascii="Palatino Linotype" w:hAnsi="Palatino Linotype"/>
          <w:noProof/>
          <w:color w:val="222222"/>
          <w:lang w:val="es-MX" w:eastAsia="es-MX"/>
        </w:rPr>
        <w:lastRenderedPageBreak/>
        <w:drawing>
          <wp:inline distT="0" distB="0" distL="0" distR="0" wp14:anchorId="4ACBCA17" wp14:editId="0714AF66">
            <wp:extent cx="5372100" cy="7023100"/>
            <wp:effectExtent l="19050" t="19050" r="19050" b="2540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84">
                      <a:extLst>
                        <a:ext uri="{28A0092B-C50C-407E-A947-70E740481C1C}">
                          <a14:useLocalDpi xmlns:a14="http://schemas.microsoft.com/office/drawing/2010/main" val="0"/>
                        </a:ext>
                      </a:extLst>
                    </a:blip>
                    <a:srcRect b="5135"/>
                    <a:stretch>
                      <a:fillRect/>
                    </a:stretch>
                  </pic:blipFill>
                  <pic:spPr bwMode="auto">
                    <a:xfrm>
                      <a:off x="0" y="0"/>
                      <a:ext cx="5372100" cy="7023100"/>
                    </a:xfrm>
                    <a:prstGeom prst="rect">
                      <a:avLst/>
                    </a:prstGeom>
                    <a:noFill/>
                    <a:ln w="9525" cmpd="sng">
                      <a:solidFill>
                        <a:srgbClr val="000000"/>
                      </a:solidFill>
                      <a:miter lim="800000"/>
                      <a:headEnd/>
                      <a:tailEnd/>
                    </a:ln>
                    <a:effectLst/>
                  </pic:spPr>
                </pic:pic>
              </a:graphicData>
            </a:graphic>
          </wp:inline>
        </w:drawing>
      </w:r>
    </w:p>
    <w:p w:rsidR="00B5072B" w:rsidRPr="00673D47" w:rsidRDefault="00B5072B" w:rsidP="00673712">
      <w:pPr>
        <w:widowControl w:val="0"/>
        <w:autoSpaceDE w:val="0"/>
        <w:autoSpaceDN w:val="0"/>
        <w:adjustRightInd w:val="0"/>
        <w:spacing w:line="360" w:lineRule="auto"/>
        <w:jc w:val="both"/>
        <w:rPr>
          <w:rFonts w:ascii="Palatino Linotype" w:hAnsi="Palatino Linotype" w:cs="Arial"/>
        </w:rPr>
      </w:pPr>
    </w:p>
    <w:p w:rsidR="0033101B" w:rsidRPr="00673D47" w:rsidRDefault="00B5072B" w:rsidP="00673712">
      <w:pPr>
        <w:widowControl w:val="0"/>
        <w:autoSpaceDE w:val="0"/>
        <w:autoSpaceDN w:val="0"/>
        <w:adjustRightInd w:val="0"/>
        <w:spacing w:line="360" w:lineRule="auto"/>
        <w:jc w:val="both"/>
        <w:rPr>
          <w:rFonts w:ascii="Palatino Linotype" w:hAnsi="Palatino Linotype"/>
        </w:rPr>
      </w:pPr>
      <w:r w:rsidRPr="00673D47">
        <w:rPr>
          <w:rFonts w:ascii="Palatino Linotype" w:hAnsi="Palatino Linotype" w:cs="Arial"/>
        </w:rPr>
        <w:lastRenderedPageBreak/>
        <w:t>Ahora bien</w:t>
      </w:r>
      <w:r w:rsidR="00DE6A2A" w:rsidRPr="00673D47">
        <w:rPr>
          <w:rFonts w:ascii="Palatino Linotype" w:hAnsi="Palatino Linotype" w:cs="Arial"/>
        </w:rPr>
        <w:t xml:space="preserve">, </w:t>
      </w:r>
      <w:r w:rsidR="0033101B" w:rsidRPr="00673D47">
        <w:rPr>
          <w:rFonts w:ascii="Palatino Linotype" w:hAnsi="Palatino Linotype" w:cs="Arial"/>
        </w:rPr>
        <w:t xml:space="preserve">en relación a lo referido por </w:t>
      </w:r>
      <w:r w:rsidR="00DE6A2A" w:rsidRPr="00673D47">
        <w:rPr>
          <w:rFonts w:ascii="Palatino Linotype" w:hAnsi="Palatino Linotype" w:cs="Arial"/>
          <w:b/>
        </w:rPr>
        <w:t xml:space="preserve">EL SUJEGO OBLIGADO </w:t>
      </w:r>
      <w:r w:rsidR="000D577B" w:rsidRPr="00673D47">
        <w:rPr>
          <w:rFonts w:ascii="Palatino Linotype" w:hAnsi="Palatino Linotype" w:cs="Arial"/>
        </w:rPr>
        <w:t>mediante respuesta</w:t>
      </w:r>
      <w:r w:rsidR="000D577B" w:rsidRPr="00673D47">
        <w:rPr>
          <w:rFonts w:ascii="Palatino Linotype" w:hAnsi="Palatino Linotype" w:cs="Arial"/>
          <w:b/>
        </w:rPr>
        <w:t xml:space="preserve"> </w:t>
      </w:r>
      <w:r w:rsidR="00DE6A2A" w:rsidRPr="00673D47">
        <w:rPr>
          <w:rFonts w:ascii="Palatino Linotype" w:hAnsi="Palatino Linotype" w:cs="Arial"/>
        </w:rPr>
        <w:t>r</w:t>
      </w:r>
      <w:r w:rsidR="0033101B" w:rsidRPr="00673D47">
        <w:rPr>
          <w:rFonts w:ascii="Palatino Linotype" w:hAnsi="Palatino Linotype" w:cs="Arial"/>
        </w:rPr>
        <w:t xml:space="preserve">especto de que </w:t>
      </w:r>
      <w:r w:rsidR="00DE6A2A" w:rsidRPr="00673D47">
        <w:rPr>
          <w:rFonts w:ascii="Palatino Linotype" w:hAnsi="Palatino Linotype" w:cs="Arial"/>
        </w:rPr>
        <w:t>s</w:t>
      </w:r>
      <w:r w:rsidRPr="00673D47">
        <w:rPr>
          <w:rFonts w:ascii="Palatino Linotype" w:hAnsi="Palatino Linotype" w:cs="Arial"/>
        </w:rPr>
        <w:t xml:space="preserve">ólo contaba con </w:t>
      </w:r>
      <w:r w:rsidR="000D577B" w:rsidRPr="00673D47">
        <w:rPr>
          <w:rFonts w:ascii="Palatino Linotype" w:hAnsi="Palatino Linotype" w:cs="Arial"/>
        </w:rPr>
        <w:t xml:space="preserve">los documentos correspondientes de los </w:t>
      </w:r>
      <w:r w:rsidRPr="00673D47">
        <w:rPr>
          <w:rFonts w:ascii="Palatino Linotype" w:hAnsi="Palatino Linotype" w:cs="Arial"/>
        </w:rPr>
        <w:t>recibos de nómina a partir del diecinueve de abril de dos mil diez;</w:t>
      </w:r>
      <w:r w:rsidR="0033101B" w:rsidRPr="00673D47">
        <w:rPr>
          <w:rFonts w:ascii="Palatino Linotype" w:hAnsi="Palatino Linotype" w:cs="Arial"/>
        </w:rPr>
        <w:t xml:space="preserve"> es de destacar dicha la </w:t>
      </w:r>
      <w:r w:rsidR="0033101B" w:rsidRPr="00673D47">
        <w:rPr>
          <w:rFonts w:ascii="Palatino Linotype" w:hAnsi="Palatino Linotype"/>
        </w:rPr>
        <w:t xml:space="preserve">información correspondiente del trece de noviembre de dos mil seis al dieciocho de abril de dos mil diez, pudo haber causado baja documental, lo anterior con fundamento en los artículos 2, 4, fracciones IV, V, VI, VII, IX, XVI, XXXVIII, 20 y 27 de los Lineamientos para la valoración, selección y baja de los documentos, expedientes y series de trámite concluido en los archivos del Estado de México, normatividad invocada cuyo contenido literal es el siguiente: </w:t>
      </w:r>
    </w:p>
    <w:p w:rsidR="0033101B" w:rsidRPr="00673D47" w:rsidRDefault="0033101B" w:rsidP="00673712">
      <w:pPr>
        <w:jc w:val="both"/>
        <w:rPr>
          <w:rFonts w:ascii="Palatino Linotype" w:hAnsi="Palatino Linotype"/>
        </w:rPr>
      </w:pPr>
    </w:p>
    <w:p w:rsidR="0033101B" w:rsidRPr="00673D47" w:rsidRDefault="0033101B" w:rsidP="00673712">
      <w:pPr>
        <w:pStyle w:val="Sinespaciado"/>
        <w:ind w:left="851" w:right="851"/>
        <w:jc w:val="both"/>
        <w:rPr>
          <w:rFonts w:ascii="Palatino Linotype" w:hAnsi="Palatino Linotype"/>
          <w:i/>
          <w:sz w:val="22"/>
          <w:szCs w:val="22"/>
        </w:rPr>
      </w:pPr>
      <w:r w:rsidRPr="00673D47">
        <w:rPr>
          <w:rFonts w:ascii="Palatino Linotype" w:hAnsi="Palatino Linotype"/>
          <w:b/>
          <w:i/>
          <w:sz w:val="22"/>
          <w:szCs w:val="22"/>
        </w:rPr>
        <w:t xml:space="preserve">“Artículo 2. </w:t>
      </w:r>
      <w:r w:rsidRPr="00673D47">
        <w:rPr>
          <w:rFonts w:ascii="Palatino Linotype" w:hAnsi="Palatino Linotype"/>
          <w:i/>
          <w:sz w:val="22"/>
          <w:szCs w:val="22"/>
        </w:rPr>
        <w:t xml:space="preserve">El contenido de los Lineamientos es de </w:t>
      </w:r>
      <w:r w:rsidRPr="00673D47">
        <w:rPr>
          <w:rFonts w:ascii="Palatino Linotype" w:hAnsi="Palatino Linotype"/>
          <w:b/>
          <w:i/>
          <w:sz w:val="22"/>
          <w:szCs w:val="22"/>
          <w:u w:val="single"/>
        </w:rPr>
        <w:t>observancia obligatoria</w:t>
      </w:r>
      <w:r w:rsidRPr="00673D47">
        <w:rPr>
          <w:rFonts w:ascii="Palatino Linotype" w:hAnsi="Palatino Linotype"/>
          <w:i/>
          <w:sz w:val="22"/>
          <w:szCs w:val="22"/>
        </w:rPr>
        <w:t xml:space="preserve"> para las Unidades Administrativas y Archivos de los Poderes del Estado de México y Municipios, los Tribunales Administrativos y los Organismos Auxiliares y Entidades de carácter estatal y municipal. </w:t>
      </w:r>
    </w:p>
    <w:p w:rsidR="0033101B" w:rsidRPr="00673D47" w:rsidRDefault="0033101B" w:rsidP="00673712">
      <w:pPr>
        <w:pStyle w:val="Sinespaciado"/>
        <w:ind w:left="851" w:right="851"/>
        <w:jc w:val="both"/>
        <w:rPr>
          <w:rFonts w:ascii="Palatino Linotype" w:hAnsi="Palatino Linotype"/>
          <w:i/>
          <w:sz w:val="22"/>
          <w:szCs w:val="22"/>
        </w:rPr>
      </w:pPr>
      <w:r w:rsidRPr="00673D47">
        <w:rPr>
          <w:rFonts w:ascii="Palatino Linotype" w:hAnsi="Palatino Linotype"/>
          <w:i/>
          <w:sz w:val="22"/>
          <w:szCs w:val="22"/>
        </w:rPr>
        <w:t>Artículo 4. Para los efectos de interpretación y aplicación de los Lineamientos se entenderá por:</w:t>
      </w:r>
    </w:p>
    <w:p w:rsidR="0033101B" w:rsidRPr="00673D47" w:rsidRDefault="0033101B" w:rsidP="00673712">
      <w:pPr>
        <w:pStyle w:val="Sinespaciado"/>
        <w:ind w:left="851" w:right="851"/>
        <w:jc w:val="both"/>
        <w:rPr>
          <w:rFonts w:ascii="Palatino Linotype" w:hAnsi="Palatino Linotype"/>
          <w:i/>
          <w:sz w:val="22"/>
          <w:szCs w:val="22"/>
        </w:rPr>
      </w:pPr>
      <w:r w:rsidRPr="00673D47">
        <w:rPr>
          <w:rFonts w:ascii="Palatino Linotype" w:hAnsi="Palatino Linotype"/>
          <w:i/>
          <w:sz w:val="22"/>
          <w:szCs w:val="22"/>
        </w:rPr>
        <w:t xml:space="preserve">IV. Archivo: Conjunto organizado de documentos con independencia de la fecha de generación o creación, de la forma en que se encuentren y del soporte material que tengan, acumulados en un proceso natural por una institución pública o privada o por una persona física o jurídico colectiva en el transcurso de su gestión, conservados por sus creadores o sucesores para sus propias necesidades o para servir como testimonio y fuente de información para los ciudadanos y la investigación científica. Institución responsable de la recepción, tratamiento, inventario, conservación y difusión de documentos </w:t>
      </w:r>
      <w:proofErr w:type="spellStart"/>
      <w:r w:rsidRPr="00673D47">
        <w:rPr>
          <w:rFonts w:ascii="Palatino Linotype" w:hAnsi="Palatino Linotype"/>
          <w:i/>
          <w:sz w:val="22"/>
          <w:szCs w:val="22"/>
        </w:rPr>
        <w:t>expedientables</w:t>
      </w:r>
      <w:proofErr w:type="spellEnd"/>
      <w:r w:rsidRPr="00673D47">
        <w:rPr>
          <w:rFonts w:ascii="Palatino Linotype" w:hAnsi="Palatino Linotype"/>
          <w:i/>
          <w:sz w:val="22"/>
          <w:szCs w:val="22"/>
        </w:rPr>
        <w:t xml:space="preserve">. </w:t>
      </w:r>
    </w:p>
    <w:p w:rsidR="0033101B" w:rsidRPr="00673D47" w:rsidRDefault="0033101B" w:rsidP="00673712">
      <w:pPr>
        <w:pStyle w:val="Sinespaciado"/>
        <w:ind w:left="851" w:right="851"/>
        <w:jc w:val="both"/>
        <w:rPr>
          <w:rFonts w:ascii="Palatino Linotype" w:hAnsi="Palatino Linotype"/>
          <w:i/>
          <w:sz w:val="22"/>
          <w:szCs w:val="22"/>
        </w:rPr>
      </w:pPr>
      <w:r w:rsidRPr="00673D47">
        <w:rPr>
          <w:rFonts w:ascii="Palatino Linotype" w:hAnsi="Palatino Linotype"/>
          <w:i/>
          <w:sz w:val="22"/>
          <w:szCs w:val="22"/>
        </w:rPr>
        <w:t xml:space="preserve">V. Archivo de Trámite: Conjunto organizado de expedientes de asuntos en gestión, ordenados conforme a un método y cuya consulta es frecuente y necesaria para una adecuada toma de decisiones y el despacho oportuno de los asuntos propios de la Unidad Administrativa, así como la unidad responsable de la gestión de documentos de uso cotidiano y necesario para el ejercicio de las atribuciones de una Unidad Administrativa. </w:t>
      </w:r>
    </w:p>
    <w:p w:rsidR="0033101B" w:rsidRPr="00673D47" w:rsidRDefault="0033101B" w:rsidP="00673712">
      <w:pPr>
        <w:pStyle w:val="Sinespaciado"/>
        <w:ind w:left="851" w:right="851"/>
        <w:jc w:val="both"/>
        <w:rPr>
          <w:rFonts w:ascii="Palatino Linotype" w:hAnsi="Palatino Linotype"/>
          <w:i/>
          <w:sz w:val="22"/>
          <w:szCs w:val="22"/>
        </w:rPr>
      </w:pPr>
      <w:r w:rsidRPr="00673D47">
        <w:rPr>
          <w:rFonts w:ascii="Palatino Linotype" w:hAnsi="Palatino Linotype"/>
          <w:i/>
          <w:sz w:val="22"/>
          <w:szCs w:val="22"/>
        </w:rPr>
        <w:t xml:space="preserve">VI. Archivo de Concentración: Conjunto organizado de expedientes de trámite concluido y cuya consulta es esporádica, los cuales han sido transferidos por un Archivo de Tramite para su conservación </w:t>
      </w:r>
      <w:proofErr w:type="spellStart"/>
      <w:r w:rsidRPr="00673D47">
        <w:rPr>
          <w:rFonts w:ascii="Palatino Linotype" w:hAnsi="Palatino Linotype"/>
          <w:i/>
          <w:sz w:val="22"/>
          <w:szCs w:val="22"/>
        </w:rPr>
        <w:t>precaucional</w:t>
      </w:r>
      <w:proofErr w:type="spellEnd"/>
      <w:r w:rsidRPr="00673D47">
        <w:rPr>
          <w:rFonts w:ascii="Palatino Linotype" w:hAnsi="Palatino Linotype"/>
          <w:i/>
          <w:sz w:val="22"/>
          <w:szCs w:val="22"/>
        </w:rPr>
        <w:t xml:space="preserve"> mientras concluye su utilidad administrativa, contable, legal o fiscal. Unidad responsable de la gestión de documentos </w:t>
      </w:r>
      <w:r w:rsidRPr="00673D47">
        <w:rPr>
          <w:rFonts w:ascii="Palatino Linotype" w:hAnsi="Palatino Linotype"/>
          <w:i/>
          <w:sz w:val="22"/>
          <w:szCs w:val="22"/>
        </w:rPr>
        <w:lastRenderedPageBreak/>
        <w:t xml:space="preserve">cuya consulta es ocasional por parte de las Unidades Administrativas, y que permanecen en él hasta su destino final. </w:t>
      </w:r>
    </w:p>
    <w:p w:rsidR="0033101B" w:rsidRPr="00673D47" w:rsidRDefault="0033101B" w:rsidP="00673712">
      <w:pPr>
        <w:pStyle w:val="Sinespaciado"/>
        <w:ind w:left="851" w:right="851"/>
        <w:jc w:val="both"/>
        <w:rPr>
          <w:rFonts w:ascii="Palatino Linotype" w:hAnsi="Palatino Linotype"/>
          <w:i/>
          <w:sz w:val="22"/>
          <w:szCs w:val="22"/>
        </w:rPr>
      </w:pPr>
      <w:r w:rsidRPr="00673D47">
        <w:rPr>
          <w:rFonts w:ascii="Palatino Linotype" w:hAnsi="Palatino Linotype"/>
          <w:i/>
          <w:sz w:val="22"/>
          <w:szCs w:val="22"/>
        </w:rPr>
        <w:t xml:space="preserve">VII. Archivo Histórico: Conjunto organizado de expedientes conservados en forma permanente por el valor científico-cultural de su información y que constituyen parte del Patrimonio Documental del Estado. Unidad responsable de recibir, administrar, organizar, describir, conservar y divulgar la memoria documental institucional, así como la integrada por documentos o colecciones documentales facticias de relevancia para la historia del Estado de México. </w:t>
      </w:r>
    </w:p>
    <w:p w:rsidR="0033101B" w:rsidRPr="00673D47" w:rsidRDefault="0033101B" w:rsidP="00673712">
      <w:pPr>
        <w:pStyle w:val="Sinespaciado"/>
        <w:ind w:left="851" w:right="851"/>
        <w:jc w:val="both"/>
        <w:rPr>
          <w:rFonts w:ascii="Palatino Linotype" w:hAnsi="Palatino Linotype"/>
          <w:i/>
          <w:sz w:val="22"/>
          <w:szCs w:val="22"/>
        </w:rPr>
      </w:pPr>
      <w:r w:rsidRPr="00673D47">
        <w:rPr>
          <w:rFonts w:ascii="Palatino Linotype" w:hAnsi="Palatino Linotype"/>
          <w:i/>
          <w:sz w:val="22"/>
          <w:szCs w:val="22"/>
        </w:rPr>
        <w:t xml:space="preserve">IX. Baja documental: Eliminación física de la documentación que haya prescrito en sus valores administrativos, legales, fiscales o contables, y que no contenga valores históricos, conforme a la normatividad emitida por la Comisión. </w:t>
      </w:r>
    </w:p>
    <w:p w:rsidR="0033101B" w:rsidRPr="00673D47" w:rsidRDefault="0033101B" w:rsidP="00673712">
      <w:pPr>
        <w:pStyle w:val="Sinespaciado"/>
        <w:ind w:left="851" w:right="851"/>
        <w:jc w:val="both"/>
        <w:rPr>
          <w:rFonts w:ascii="Palatino Linotype" w:hAnsi="Palatino Linotype"/>
          <w:i/>
          <w:sz w:val="22"/>
          <w:szCs w:val="22"/>
        </w:rPr>
      </w:pPr>
      <w:r w:rsidRPr="00673D47">
        <w:rPr>
          <w:rFonts w:ascii="Palatino Linotype" w:hAnsi="Palatino Linotype"/>
          <w:i/>
          <w:sz w:val="22"/>
          <w:szCs w:val="22"/>
        </w:rPr>
        <w:t xml:space="preserve">XVI. Destino final: Situación en que se encuentran los expedientes o series con sus documentos una vez que han cumplido su plazo precautorio de resguardo en los Archivos de Trámite y Concentración y están listos para su transferencia, baja o conservación definitiva en el Archivo Histórico, de acuerdo con el Catalogo de Disposición Documental. </w:t>
      </w:r>
    </w:p>
    <w:p w:rsidR="0033101B" w:rsidRPr="00673D47" w:rsidRDefault="0033101B" w:rsidP="00673712">
      <w:pPr>
        <w:pStyle w:val="Sinespaciado"/>
        <w:ind w:left="851" w:right="851"/>
        <w:jc w:val="both"/>
        <w:rPr>
          <w:rFonts w:ascii="Palatino Linotype" w:hAnsi="Palatino Linotype"/>
          <w:i/>
          <w:sz w:val="22"/>
          <w:szCs w:val="22"/>
        </w:rPr>
      </w:pPr>
      <w:r w:rsidRPr="00673D47">
        <w:rPr>
          <w:rFonts w:ascii="Palatino Linotype" w:hAnsi="Palatino Linotype"/>
          <w:i/>
          <w:sz w:val="22"/>
          <w:szCs w:val="22"/>
        </w:rPr>
        <w:t xml:space="preserve">XXXVIII Transferencia: Procedimiento archivístico a través del cual y conforme al ciclo vital de los documentos, los expedientes son trasladados del Archivo de Tramite al Archivo de Concentración y, en su caso, de éste al Archivo Histórico, de acuerdo con las políticas contenidas en el Catalogo de Disposición Documental. </w:t>
      </w:r>
    </w:p>
    <w:p w:rsidR="0033101B" w:rsidRPr="00673D47" w:rsidRDefault="0033101B" w:rsidP="00673712">
      <w:pPr>
        <w:pStyle w:val="Sinespaciado"/>
        <w:ind w:left="851" w:right="851"/>
        <w:jc w:val="both"/>
        <w:rPr>
          <w:rFonts w:ascii="Palatino Linotype" w:hAnsi="Palatino Linotype"/>
          <w:i/>
          <w:sz w:val="22"/>
          <w:szCs w:val="22"/>
        </w:rPr>
      </w:pPr>
      <w:r w:rsidRPr="00673D47">
        <w:rPr>
          <w:rFonts w:ascii="Palatino Linotype" w:hAnsi="Palatino Linotype"/>
          <w:b/>
          <w:i/>
          <w:sz w:val="22"/>
          <w:szCs w:val="22"/>
        </w:rPr>
        <w:t>Artículo 20.</w:t>
      </w:r>
      <w:r w:rsidRPr="00673D47">
        <w:rPr>
          <w:rFonts w:ascii="Palatino Linotype" w:hAnsi="Palatino Linotype"/>
          <w:i/>
          <w:sz w:val="22"/>
          <w:szCs w:val="22"/>
        </w:rPr>
        <w:t xml:space="preserve"> </w:t>
      </w:r>
      <w:r w:rsidRPr="00673D47">
        <w:rPr>
          <w:rFonts w:ascii="Palatino Linotype" w:hAnsi="Palatino Linotype"/>
          <w:b/>
          <w:i/>
          <w:sz w:val="22"/>
          <w:szCs w:val="22"/>
          <w:u w:val="single"/>
        </w:rPr>
        <w:t>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rsidR="0033101B" w:rsidRPr="00673D47" w:rsidRDefault="0033101B" w:rsidP="00673712">
      <w:pPr>
        <w:pStyle w:val="Sinespaciado"/>
        <w:ind w:left="851" w:right="851"/>
        <w:jc w:val="both"/>
        <w:rPr>
          <w:rFonts w:ascii="Palatino Linotype" w:hAnsi="Palatino Linotype"/>
          <w:i/>
          <w:sz w:val="22"/>
          <w:szCs w:val="22"/>
        </w:rPr>
      </w:pPr>
      <w:r w:rsidRPr="00673D47">
        <w:rPr>
          <w:rFonts w:ascii="Palatino Linotype" w:hAnsi="Palatino Linotype"/>
          <w:i/>
          <w:sz w:val="22"/>
          <w:szCs w:val="22"/>
        </w:rPr>
        <w:t>El periodo señalado se computará a partir del día siguiente a la fecha del documento con el cual se dé por concluido el asunto pro el que los expedientes fueron creados.</w:t>
      </w:r>
    </w:p>
    <w:p w:rsidR="0033101B" w:rsidRPr="00673D47" w:rsidRDefault="0033101B" w:rsidP="00673712">
      <w:pPr>
        <w:pStyle w:val="Sinespaciado"/>
        <w:ind w:left="851" w:right="851"/>
        <w:jc w:val="both"/>
        <w:rPr>
          <w:rFonts w:ascii="Palatino Linotype" w:hAnsi="Palatino Linotype"/>
          <w:i/>
          <w:sz w:val="22"/>
          <w:szCs w:val="22"/>
        </w:rPr>
      </w:pPr>
      <w:r w:rsidRPr="00673D47">
        <w:rPr>
          <w:rFonts w:ascii="Palatino Linotype" w:hAnsi="Palatino Linotype"/>
          <w:b/>
          <w:i/>
          <w:sz w:val="22"/>
          <w:szCs w:val="22"/>
        </w:rPr>
        <w:t>Artículo 27.</w:t>
      </w:r>
      <w:r w:rsidRPr="00673D47">
        <w:rPr>
          <w:rFonts w:ascii="Palatino Linotype" w:hAnsi="Palatino Linotype"/>
          <w:i/>
          <w:sz w:val="22"/>
          <w:szCs w:val="22"/>
        </w:rPr>
        <w:t xml:space="preserve">- Las Unidades Administrativas al realizar la transferencia de los expedientes de trámite concluido, señalarán en el Inventario correspondiente los plazos de conservación </w:t>
      </w:r>
      <w:proofErr w:type="spellStart"/>
      <w:r w:rsidRPr="00673D47">
        <w:rPr>
          <w:rFonts w:ascii="Palatino Linotype" w:hAnsi="Palatino Linotype"/>
          <w:i/>
          <w:sz w:val="22"/>
          <w:szCs w:val="22"/>
        </w:rPr>
        <w:t>precaucional</w:t>
      </w:r>
      <w:proofErr w:type="spellEnd"/>
      <w:r w:rsidRPr="00673D47">
        <w:rPr>
          <w:rFonts w:ascii="Palatino Linotype" w:hAnsi="Palatino Linotype"/>
          <w:i/>
          <w:sz w:val="22"/>
          <w:szCs w:val="22"/>
        </w:rPr>
        <w:t xml:space="preserve"> de éstos en el Archivo de Concentración. Para determinar el plazo de conservación </w:t>
      </w:r>
      <w:proofErr w:type="spellStart"/>
      <w:r w:rsidRPr="00673D47">
        <w:rPr>
          <w:rFonts w:ascii="Palatino Linotype" w:hAnsi="Palatino Linotype"/>
          <w:i/>
          <w:sz w:val="22"/>
          <w:szCs w:val="22"/>
        </w:rPr>
        <w:t>precaucional</w:t>
      </w:r>
      <w:proofErr w:type="spellEnd"/>
      <w:r w:rsidRPr="00673D47">
        <w:rPr>
          <w:rFonts w:ascii="Palatino Linotype" w:hAnsi="Palatino Linotype"/>
          <w:i/>
          <w:sz w:val="22"/>
          <w:szCs w:val="22"/>
        </w:rPr>
        <w:t xml:space="preserve"> deberán considerar el marco legal o administrativo bajo el cual se produjeron o recibieron los documentos y los siguientes períodos:</w:t>
      </w:r>
    </w:p>
    <w:p w:rsidR="0033101B" w:rsidRPr="00673D47" w:rsidRDefault="0033101B" w:rsidP="00673712">
      <w:pPr>
        <w:pStyle w:val="Sinespaciado"/>
        <w:numPr>
          <w:ilvl w:val="0"/>
          <w:numId w:val="12"/>
        </w:numPr>
        <w:ind w:left="851" w:right="851" w:firstLine="0"/>
        <w:jc w:val="both"/>
        <w:rPr>
          <w:rFonts w:ascii="Palatino Linotype" w:hAnsi="Palatino Linotype"/>
          <w:i/>
          <w:sz w:val="22"/>
          <w:szCs w:val="22"/>
        </w:rPr>
      </w:pPr>
      <w:r w:rsidRPr="00673D47">
        <w:rPr>
          <w:rFonts w:ascii="Palatino Linotype" w:hAnsi="Palatino Linotype"/>
          <w:b/>
          <w:i/>
          <w:sz w:val="22"/>
          <w:szCs w:val="22"/>
          <w:u w:val="single"/>
        </w:rPr>
        <w:t>6 años para expedientes con información administrativa</w:t>
      </w:r>
      <w:r w:rsidRPr="00673D47">
        <w:rPr>
          <w:rFonts w:ascii="Palatino Linotype" w:hAnsi="Palatino Linotype"/>
          <w:i/>
          <w:sz w:val="22"/>
          <w:szCs w:val="22"/>
        </w:rPr>
        <w:t>;</w:t>
      </w:r>
    </w:p>
    <w:p w:rsidR="0033101B" w:rsidRPr="00673D47" w:rsidRDefault="0033101B" w:rsidP="00673712">
      <w:pPr>
        <w:pStyle w:val="Sinespaciado"/>
        <w:numPr>
          <w:ilvl w:val="0"/>
          <w:numId w:val="12"/>
        </w:numPr>
        <w:ind w:left="851" w:right="851" w:firstLine="0"/>
        <w:jc w:val="both"/>
        <w:rPr>
          <w:rFonts w:ascii="Palatino Linotype" w:hAnsi="Palatino Linotype"/>
          <w:i/>
          <w:sz w:val="22"/>
          <w:szCs w:val="22"/>
        </w:rPr>
      </w:pPr>
      <w:r w:rsidRPr="00673D47">
        <w:rPr>
          <w:rFonts w:ascii="Palatino Linotype" w:hAnsi="Palatino Linotype"/>
          <w:i/>
          <w:sz w:val="22"/>
          <w:szCs w:val="22"/>
        </w:rPr>
        <w:t>6 años como mínimo para expedientes con información fiscal y presupuestal contable;</w:t>
      </w:r>
    </w:p>
    <w:p w:rsidR="0033101B" w:rsidRPr="00673D47" w:rsidRDefault="0033101B" w:rsidP="00673712">
      <w:pPr>
        <w:pStyle w:val="Sinespaciado"/>
        <w:numPr>
          <w:ilvl w:val="0"/>
          <w:numId w:val="12"/>
        </w:numPr>
        <w:ind w:left="851" w:right="851" w:firstLine="0"/>
        <w:jc w:val="both"/>
        <w:rPr>
          <w:rFonts w:ascii="Palatino Linotype" w:hAnsi="Palatino Linotype"/>
          <w:i/>
          <w:sz w:val="22"/>
          <w:szCs w:val="22"/>
        </w:rPr>
      </w:pPr>
      <w:r w:rsidRPr="00673D47">
        <w:rPr>
          <w:rFonts w:ascii="Palatino Linotype" w:hAnsi="Palatino Linotype"/>
          <w:i/>
          <w:sz w:val="22"/>
          <w:szCs w:val="22"/>
        </w:rPr>
        <w:t>12 años como mínimo para expedientes con información jurídico-legal, obra pública y activo fijo; y</w:t>
      </w:r>
    </w:p>
    <w:p w:rsidR="0033101B" w:rsidRPr="00673D47" w:rsidRDefault="0033101B" w:rsidP="00673712">
      <w:pPr>
        <w:pStyle w:val="Sinespaciado"/>
        <w:numPr>
          <w:ilvl w:val="0"/>
          <w:numId w:val="12"/>
        </w:numPr>
        <w:ind w:left="851" w:right="851" w:firstLine="0"/>
        <w:jc w:val="both"/>
        <w:rPr>
          <w:rFonts w:ascii="Palatino Linotype" w:hAnsi="Palatino Linotype"/>
          <w:sz w:val="22"/>
          <w:szCs w:val="22"/>
        </w:rPr>
      </w:pPr>
      <w:r w:rsidRPr="00673D47">
        <w:rPr>
          <w:rFonts w:ascii="Palatino Linotype" w:hAnsi="Palatino Linotype"/>
          <w:i/>
          <w:sz w:val="22"/>
          <w:szCs w:val="22"/>
        </w:rPr>
        <w:t>Cuando en la legislación se establezcan períodos de conservación mayores a los señalados en las fracciones I, II y III, se considerarán los estipulados en dicha legislación para efectos de realización del proceso de selección final.</w:t>
      </w:r>
    </w:p>
    <w:p w:rsidR="0033101B" w:rsidRPr="00673D47" w:rsidRDefault="0033101B" w:rsidP="00673712">
      <w:pPr>
        <w:pStyle w:val="Sinespaciado"/>
        <w:numPr>
          <w:ilvl w:val="0"/>
          <w:numId w:val="12"/>
        </w:numPr>
        <w:ind w:left="851" w:right="851" w:firstLine="0"/>
        <w:jc w:val="both"/>
        <w:rPr>
          <w:rFonts w:ascii="Palatino Linotype" w:hAnsi="Palatino Linotype"/>
          <w:sz w:val="22"/>
          <w:szCs w:val="22"/>
        </w:rPr>
      </w:pPr>
      <w:r w:rsidRPr="00673D47">
        <w:rPr>
          <w:rFonts w:ascii="Palatino Linotype" w:hAnsi="Palatino Linotype"/>
          <w:i/>
          <w:sz w:val="22"/>
          <w:szCs w:val="22"/>
        </w:rPr>
        <w:lastRenderedPageBreak/>
        <w:t xml:space="preserve">Cuando las Unidades Administrativas no indique el plazo de conservación </w:t>
      </w:r>
      <w:proofErr w:type="spellStart"/>
      <w:r w:rsidRPr="00673D47">
        <w:rPr>
          <w:rFonts w:ascii="Palatino Linotype" w:hAnsi="Palatino Linotype"/>
          <w:i/>
          <w:sz w:val="22"/>
          <w:szCs w:val="22"/>
        </w:rPr>
        <w:t>precaucional</w:t>
      </w:r>
      <w:proofErr w:type="spellEnd"/>
      <w:r w:rsidRPr="00673D47">
        <w:rPr>
          <w:rFonts w:ascii="Palatino Linotype" w:hAnsi="Palatino Linotype"/>
          <w:i/>
          <w:sz w:val="22"/>
          <w:szCs w:val="22"/>
        </w:rPr>
        <w:t xml:space="preserve"> de sus expedientes en el Inventario correspondiente, los Archivos de Concentración podrán rechazar la transferencia de los expedientes.</w:t>
      </w:r>
      <w:r w:rsidRPr="00673D47">
        <w:rPr>
          <w:rFonts w:ascii="Palatino Linotype" w:hAnsi="Palatino Linotype"/>
          <w:b/>
          <w:i/>
          <w:sz w:val="22"/>
          <w:szCs w:val="22"/>
        </w:rPr>
        <w:t>”</w:t>
      </w:r>
      <w:r w:rsidRPr="00673D47">
        <w:rPr>
          <w:rFonts w:ascii="Palatino Linotype" w:hAnsi="Palatino Linotype"/>
          <w:i/>
          <w:sz w:val="22"/>
          <w:szCs w:val="22"/>
        </w:rPr>
        <w:t xml:space="preserve"> (sic)</w:t>
      </w:r>
    </w:p>
    <w:p w:rsidR="0033101B" w:rsidRPr="00673D47" w:rsidRDefault="0033101B" w:rsidP="00673712">
      <w:pPr>
        <w:pStyle w:val="Sinespaciado"/>
        <w:ind w:left="851" w:right="851"/>
        <w:jc w:val="both"/>
        <w:rPr>
          <w:rFonts w:ascii="Palatino Linotype" w:hAnsi="Palatino Linotype"/>
          <w:sz w:val="22"/>
          <w:szCs w:val="22"/>
        </w:rPr>
      </w:pPr>
    </w:p>
    <w:p w:rsidR="0033101B" w:rsidRPr="00673D47" w:rsidRDefault="0033101B" w:rsidP="00673712">
      <w:pPr>
        <w:tabs>
          <w:tab w:val="left" w:pos="709"/>
        </w:tabs>
        <w:spacing w:line="360" w:lineRule="auto"/>
        <w:ind w:right="51"/>
        <w:jc w:val="both"/>
        <w:rPr>
          <w:rFonts w:ascii="Palatino Linotype" w:hAnsi="Palatino Linotype"/>
        </w:rPr>
      </w:pPr>
      <w:r w:rsidRPr="00673D47">
        <w:rPr>
          <w:rFonts w:ascii="Palatino Linotype" w:hAnsi="Palatino Linotype"/>
        </w:rPr>
        <w:t xml:space="preserve">En apego de lo anterior, </w:t>
      </w:r>
      <w:r w:rsidRPr="00673D47">
        <w:rPr>
          <w:rFonts w:ascii="Palatino Linotype" w:hAnsi="Palatino Linotype"/>
          <w:b/>
        </w:rPr>
        <w:t xml:space="preserve">EL SUJETO OBLIGADO </w:t>
      </w:r>
      <w:r w:rsidRPr="00673D47">
        <w:rPr>
          <w:rFonts w:ascii="Palatino Linotype" w:hAnsi="Palatino Linotype"/>
        </w:rPr>
        <w:t xml:space="preserve">deberá realizar una búsqueda exhaustiva y razonable de la información en las áreas </w:t>
      </w:r>
      <w:r w:rsidR="00BF29D5" w:rsidRPr="00673D47">
        <w:rPr>
          <w:rFonts w:ascii="Palatino Linotype" w:hAnsi="Palatino Linotype"/>
        </w:rPr>
        <w:t xml:space="preserve">que lo integran y entregar la información solicitada en </w:t>
      </w:r>
      <w:r w:rsidR="00BF29D5" w:rsidRPr="00673D47">
        <w:rPr>
          <w:rFonts w:ascii="Palatino Linotype" w:hAnsi="Palatino Linotype"/>
          <w:b/>
        </w:rPr>
        <w:t xml:space="preserve">versión pública, </w:t>
      </w:r>
      <w:r w:rsidR="00BF29D5" w:rsidRPr="00673D47">
        <w:rPr>
          <w:rFonts w:ascii="Palatino Linotype" w:hAnsi="Palatino Linotype"/>
        </w:rPr>
        <w:t xml:space="preserve">estudio que se abordara en líneas </w:t>
      </w:r>
      <w:r w:rsidR="00100109" w:rsidRPr="00673D47">
        <w:rPr>
          <w:rFonts w:ascii="Palatino Linotype" w:hAnsi="Palatino Linotype"/>
        </w:rPr>
        <w:t xml:space="preserve">posteriores; sin embargo, dada la temporalidad solicitada por el particular </w:t>
      </w:r>
      <w:r w:rsidR="00BF29D5" w:rsidRPr="00673D47">
        <w:rPr>
          <w:rFonts w:ascii="Palatino Linotype" w:hAnsi="Palatino Linotype"/>
        </w:rPr>
        <w:t xml:space="preserve">para el caso </w:t>
      </w:r>
      <w:r w:rsidRPr="00673D47">
        <w:rPr>
          <w:rFonts w:ascii="Palatino Linotype" w:hAnsi="Palatino Linotype"/>
        </w:rPr>
        <w:t>de que no sea localizada</w:t>
      </w:r>
      <w:r w:rsidR="00BF29D5" w:rsidRPr="00673D47">
        <w:rPr>
          <w:rFonts w:ascii="Palatino Linotype" w:hAnsi="Palatino Linotype"/>
        </w:rPr>
        <w:t xml:space="preserve"> el total de la información por haber causado baja documental, </w:t>
      </w:r>
      <w:r w:rsidRPr="00673D47">
        <w:rPr>
          <w:rFonts w:ascii="Palatino Linotype" w:hAnsi="Palatino Linotype"/>
        </w:rPr>
        <w:t xml:space="preserve">deberá hacer entrega del Acuerdo de inexistencia emitido por su Comité de Transparencia. </w:t>
      </w:r>
    </w:p>
    <w:p w:rsidR="0033101B" w:rsidRPr="00673D47" w:rsidRDefault="0033101B" w:rsidP="00673712">
      <w:pPr>
        <w:tabs>
          <w:tab w:val="left" w:pos="709"/>
        </w:tabs>
        <w:spacing w:line="360" w:lineRule="auto"/>
        <w:ind w:right="51"/>
        <w:jc w:val="both"/>
        <w:rPr>
          <w:rFonts w:ascii="Palatino Linotype" w:hAnsi="Palatino Linotype"/>
        </w:rPr>
      </w:pPr>
    </w:p>
    <w:p w:rsidR="0033101B" w:rsidRPr="00673D47" w:rsidRDefault="0033101B" w:rsidP="00673712">
      <w:pPr>
        <w:tabs>
          <w:tab w:val="left" w:pos="709"/>
        </w:tabs>
        <w:spacing w:line="360" w:lineRule="auto"/>
        <w:jc w:val="both"/>
        <w:rPr>
          <w:rFonts w:ascii="Palatino Linotype" w:hAnsi="Palatino Linotype"/>
        </w:rPr>
      </w:pPr>
      <w:r w:rsidRPr="00673D47">
        <w:rPr>
          <w:rFonts w:ascii="Palatino Linotype" w:hAnsi="Palatino Linotype"/>
        </w:rPr>
        <w:t xml:space="preserve">Lo anterior, en virtud de que la </w:t>
      </w:r>
      <w:r w:rsidR="00100109" w:rsidRPr="00673D47">
        <w:rPr>
          <w:rFonts w:ascii="Palatino Linotype" w:hAnsi="Palatino Linotype"/>
        </w:rPr>
        <w:t xml:space="preserve">Declaratoria </w:t>
      </w:r>
      <w:r w:rsidRPr="00673D47">
        <w:rPr>
          <w:rFonts w:ascii="Palatino Linotype" w:hAnsi="Palatino Linotype"/>
        </w:rPr>
        <w:t xml:space="preserve">de </w:t>
      </w:r>
      <w:r w:rsidR="00100109" w:rsidRPr="00673D47">
        <w:rPr>
          <w:rFonts w:ascii="Palatino Linotype" w:hAnsi="Palatino Linotype"/>
        </w:rPr>
        <w:t xml:space="preserve">Inexistencia </w:t>
      </w:r>
      <w:r w:rsidRPr="00673D47">
        <w:rPr>
          <w:rFonts w:ascii="Palatino Linotype" w:hAnsi="Palatino Linotype"/>
        </w:rPr>
        <w:t>debe realizarse conforme a lo establecido en lo dispuesto por los artículos 19, 49, fracciones II y XIII, 169 y 170 de la Ley de Transparencia y Acceso a la Información Pública del Estado de México y Municipios, que literalmente establecen:</w:t>
      </w:r>
    </w:p>
    <w:p w:rsidR="0033101B" w:rsidRPr="00673D47" w:rsidRDefault="0033101B" w:rsidP="00673712">
      <w:pPr>
        <w:tabs>
          <w:tab w:val="left" w:pos="709"/>
        </w:tabs>
        <w:jc w:val="both"/>
        <w:rPr>
          <w:rFonts w:ascii="Palatino Linotype" w:hAnsi="Palatino Linotype"/>
        </w:rPr>
      </w:pPr>
    </w:p>
    <w:p w:rsidR="0033101B" w:rsidRPr="00673D47" w:rsidRDefault="0033101B" w:rsidP="00673712">
      <w:pPr>
        <w:tabs>
          <w:tab w:val="left" w:pos="709"/>
        </w:tabs>
        <w:ind w:left="851" w:right="851"/>
        <w:jc w:val="both"/>
        <w:rPr>
          <w:rFonts w:ascii="Palatino Linotype" w:hAnsi="Palatino Linotype"/>
          <w:i/>
          <w:sz w:val="22"/>
          <w:szCs w:val="22"/>
        </w:rPr>
      </w:pPr>
      <w:r w:rsidRPr="00673D47">
        <w:rPr>
          <w:rFonts w:ascii="Palatino Linotype" w:hAnsi="Palatino Linotype"/>
          <w:b/>
          <w:bCs/>
          <w:i/>
          <w:iCs/>
          <w:sz w:val="22"/>
          <w:szCs w:val="22"/>
        </w:rPr>
        <w:t xml:space="preserve">“Artículo 19. </w:t>
      </w:r>
      <w:r w:rsidRPr="00673D47">
        <w:rPr>
          <w:rFonts w:ascii="Palatino Linotype" w:hAnsi="Palatino Linotype"/>
          <w:i/>
          <w:iCs/>
          <w:sz w:val="22"/>
          <w:szCs w:val="22"/>
          <w:u w:val="single"/>
        </w:rPr>
        <w:t>Se presume que la información debe existir si se refiere a las facultades, competencias y funciones que los ordenamientos jurídicos aplicables otorgan a los sujetos obligados. </w:t>
      </w:r>
    </w:p>
    <w:p w:rsidR="0033101B" w:rsidRPr="00673D47" w:rsidRDefault="0033101B" w:rsidP="00673712">
      <w:pPr>
        <w:tabs>
          <w:tab w:val="left" w:pos="709"/>
        </w:tabs>
        <w:ind w:left="851" w:right="851"/>
        <w:jc w:val="both"/>
        <w:rPr>
          <w:rFonts w:ascii="Palatino Linotype" w:hAnsi="Palatino Linotype"/>
          <w:i/>
          <w:sz w:val="22"/>
          <w:szCs w:val="22"/>
        </w:rPr>
      </w:pPr>
      <w:r w:rsidRPr="00673D47">
        <w:rPr>
          <w:rFonts w:ascii="Palatino Linotype" w:hAnsi="Palatino Linotype"/>
          <w:i/>
          <w:iCs/>
          <w:sz w:val="22"/>
          <w:szCs w:val="22"/>
        </w:rPr>
        <w:t>…</w:t>
      </w:r>
    </w:p>
    <w:p w:rsidR="0033101B" w:rsidRPr="00673D47" w:rsidRDefault="0033101B" w:rsidP="00673712">
      <w:pPr>
        <w:tabs>
          <w:tab w:val="left" w:pos="709"/>
        </w:tabs>
        <w:ind w:left="851" w:right="851"/>
        <w:jc w:val="both"/>
        <w:rPr>
          <w:rFonts w:ascii="Palatino Linotype" w:hAnsi="Palatino Linotype"/>
          <w:i/>
          <w:sz w:val="22"/>
          <w:szCs w:val="22"/>
        </w:rPr>
      </w:pPr>
      <w:r w:rsidRPr="00673D47">
        <w:rPr>
          <w:rFonts w:ascii="Palatino Linotype" w:hAnsi="Palatino Linotype"/>
          <w:i/>
          <w:iCs/>
          <w:sz w:val="22"/>
          <w:szCs w:val="22"/>
        </w:rPr>
        <w:t xml:space="preserve">Si el sujeto obligado, en el ejercicio de sus atribuciones, debía generar, poseer o administrar la información, pero ésta no se encuentra, </w:t>
      </w:r>
      <w:r w:rsidRPr="00673D47">
        <w:rPr>
          <w:rFonts w:ascii="Palatino Linotype" w:hAnsi="Palatino Linotype"/>
          <w:i/>
          <w:iCs/>
          <w:sz w:val="22"/>
          <w:szCs w:val="22"/>
          <w:u w:val="single"/>
        </w:rPr>
        <w:t>el Comité de transparencia deberá emitir un acuerdo de inexistencia, debidamente fundado y motivado, en el que detalle las razones del por qué no obra en sus archivos.</w:t>
      </w:r>
    </w:p>
    <w:p w:rsidR="0033101B" w:rsidRPr="00673D47" w:rsidRDefault="0033101B" w:rsidP="00673712">
      <w:pPr>
        <w:tabs>
          <w:tab w:val="left" w:pos="709"/>
        </w:tabs>
        <w:ind w:left="851" w:right="851"/>
        <w:jc w:val="both"/>
        <w:rPr>
          <w:rFonts w:ascii="Palatino Linotype" w:hAnsi="Palatino Linotype"/>
          <w:i/>
          <w:sz w:val="22"/>
          <w:szCs w:val="22"/>
        </w:rPr>
      </w:pPr>
      <w:r w:rsidRPr="00673D47">
        <w:rPr>
          <w:rFonts w:ascii="Palatino Linotype" w:hAnsi="Palatino Linotype"/>
          <w:b/>
          <w:bCs/>
          <w:i/>
          <w:iCs/>
          <w:sz w:val="22"/>
          <w:szCs w:val="22"/>
        </w:rPr>
        <w:t>Artículo 49.</w:t>
      </w:r>
      <w:r w:rsidRPr="00673D47">
        <w:rPr>
          <w:rFonts w:ascii="Palatino Linotype" w:hAnsi="Palatino Linotype"/>
          <w:i/>
          <w:iCs/>
          <w:sz w:val="22"/>
          <w:szCs w:val="22"/>
        </w:rPr>
        <w:t xml:space="preserve"> Los </w:t>
      </w:r>
      <w:r w:rsidRPr="00673D47">
        <w:rPr>
          <w:rFonts w:ascii="Palatino Linotype" w:hAnsi="Palatino Linotype"/>
          <w:i/>
          <w:iCs/>
          <w:sz w:val="22"/>
          <w:szCs w:val="22"/>
          <w:u w:val="single"/>
        </w:rPr>
        <w:t xml:space="preserve">Comités de Transparencia </w:t>
      </w:r>
      <w:r w:rsidRPr="00673D47">
        <w:rPr>
          <w:rFonts w:ascii="Palatino Linotype" w:hAnsi="Palatino Linotype"/>
          <w:i/>
          <w:iCs/>
          <w:sz w:val="22"/>
          <w:szCs w:val="22"/>
        </w:rPr>
        <w:t>tendrán las siguientes atribuciones:</w:t>
      </w:r>
    </w:p>
    <w:p w:rsidR="0033101B" w:rsidRPr="00673D47" w:rsidRDefault="0033101B" w:rsidP="00673712">
      <w:pPr>
        <w:tabs>
          <w:tab w:val="left" w:pos="709"/>
        </w:tabs>
        <w:ind w:left="851" w:right="851"/>
        <w:jc w:val="both"/>
        <w:rPr>
          <w:rFonts w:ascii="Palatino Linotype" w:hAnsi="Palatino Linotype"/>
          <w:i/>
          <w:sz w:val="22"/>
          <w:szCs w:val="22"/>
        </w:rPr>
      </w:pPr>
      <w:r w:rsidRPr="00673D47">
        <w:rPr>
          <w:rFonts w:ascii="Palatino Linotype" w:hAnsi="Palatino Linotype"/>
          <w:i/>
          <w:sz w:val="22"/>
          <w:szCs w:val="22"/>
        </w:rPr>
        <w:t>II. Confirmar, modificar o revocar las determinaciones que en materia de ampliación del plazo de respuesta, clasificación de la información</w:t>
      </w:r>
      <w:r w:rsidRPr="00673D47">
        <w:rPr>
          <w:rFonts w:ascii="Palatino Linotype" w:hAnsi="Palatino Linotype"/>
          <w:i/>
          <w:sz w:val="22"/>
          <w:szCs w:val="22"/>
          <w:u w:val="single"/>
        </w:rPr>
        <w:t xml:space="preserve"> y declaración de inexistencia </w:t>
      </w:r>
      <w:r w:rsidRPr="00673D47">
        <w:rPr>
          <w:rFonts w:ascii="Palatino Linotype" w:hAnsi="Palatino Linotype"/>
          <w:i/>
          <w:sz w:val="22"/>
          <w:szCs w:val="22"/>
        </w:rPr>
        <w:t>o de incompetencia realicen los titulares de las áreas de los sujetos obligados;</w:t>
      </w:r>
    </w:p>
    <w:p w:rsidR="0033101B" w:rsidRPr="00673D47" w:rsidRDefault="0033101B" w:rsidP="00673712">
      <w:pPr>
        <w:tabs>
          <w:tab w:val="left" w:pos="709"/>
        </w:tabs>
        <w:ind w:left="851" w:right="851"/>
        <w:jc w:val="both"/>
        <w:rPr>
          <w:rFonts w:ascii="Palatino Linotype" w:hAnsi="Palatino Linotype"/>
          <w:i/>
          <w:sz w:val="22"/>
          <w:szCs w:val="22"/>
        </w:rPr>
      </w:pPr>
      <w:r w:rsidRPr="00673D47">
        <w:rPr>
          <w:rFonts w:ascii="Palatino Linotype" w:hAnsi="Palatino Linotype"/>
          <w:i/>
          <w:sz w:val="22"/>
          <w:szCs w:val="22"/>
        </w:rPr>
        <w:t xml:space="preserve">XIII. </w:t>
      </w:r>
      <w:r w:rsidRPr="00673D47">
        <w:rPr>
          <w:rFonts w:ascii="Palatino Linotype" w:hAnsi="Palatino Linotype"/>
          <w:i/>
          <w:sz w:val="22"/>
          <w:szCs w:val="22"/>
          <w:u w:val="single"/>
        </w:rPr>
        <w:t>Dictaminar las declaratorias de inexistencia de la información que les remitan las unidades administrativas y resolver en consecuencia</w:t>
      </w:r>
      <w:r w:rsidRPr="00673D47">
        <w:rPr>
          <w:rFonts w:ascii="Palatino Linotype" w:hAnsi="Palatino Linotype"/>
          <w:i/>
          <w:sz w:val="22"/>
          <w:szCs w:val="22"/>
        </w:rPr>
        <w:t>;</w:t>
      </w:r>
    </w:p>
    <w:p w:rsidR="0033101B" w:rsidRPr="00673D47" w:rsidRDefault="0033101B" w:rsidP="00673712">
      <w:pPr>
        <w:tabs>
          <w:tab w:val="left" w:pos="709"/>
        </w:tabs>
        <w:ind w:left="851" w:right="851"/>
        <w:jc w:val="both"/>
        <w:rPr>
          <w:rFonts w:ascii="Palatino Linotype" w:hAnsi="Palatino Linotype"/>
          <w:b/>
          <w:i/>
          <w:sz w:val="22"/>
          <w:szCs w:val="22"/>
        </w:rPr>
      </w:pPr>
      <w:r w:rsidRPr="00673D47">
        <w:rPr>
          <w:rFonts w:ascii="Palatino Linotype" w:hAnsi="Palatino Linotype"/>
          <w:b/>
          <w:bCs/>
          <w:i/>
          <w:sz w:val="22"/>
          <w:szCs w:val="22"/>
        </w:rPr>
        <w:t xml:space="preserve">I. </w:t>
      </w:r>
      <w:r w:rsidRPr="00673D47">
        <w:rPr>
          <w:rFonts w:ascii="Palatino Linotype" w:hAnsi="Palatino Linotype"/>
          <w:i/>
          <w:sz w:val="22"/>
          <w:szCs w:val="22"/>
          <w:u w:val="single"/>
        </w:rPr>
        <w:t>Analizará el caso y tomará las medidas necesarias para localizar la información;</w:t>
      </w:r>
    </w:p>
    <w:p w:rsidR="0033101B" w:rsidRPr="00673D47" w:rsidRDefault="0033101B" w:rsidP="00673712">
      <w:pPr>
        <w:tabs>
          <w:tab w:val="left" w:pos="709"/>
        </w:tabs>
        <w:ind w:left="851" w:right="851"/>
        <w:jc w:val="both"/>
        <w:rPr>
          <w:rFonts w:ascii="Palatino Linotype" w:hAnsi="Palatino Linotype"/>
          <w:b/>
          <w:i/>
          <w:sz w:val="22"/>
          <w:szCs w:val="22"/>
        </w:rPr>
      </w:pPr>
      <w:r w:rsidRPr="00673D47">
        <w:rPr>
          <w:rFonts w:ascii="Palatino Linotype" w:hAnsi="Palatino Linotype"/>
          <w:b/>
          <w:bCs/>
          <w:i/>
          <w:sz w:val="22"/>
          <w:szCs w:val="22"/>
        </w:rPr>
        <w:t xml:space="preserve">II. </w:t>
      </w:r>
      <w:r w:rsidRPr="00673D47">
        <w:rPr>
          <w:rFonts w:ascii="Palatino Linotype" w:hAnsi="Palatino Linotype"/>
          <w:i/>
          <w:sz w:val="22"/>
          <w:szCs w:val="22"/>
          <w:u w:val="single"/>
        </w:rPr>
        <w:t>Expedirá una resolución que confirme la inexistencia del documento;</w:t>
      </w:r>
    </w:p>
    <w:p w:rsidR="0033101B" w:rsidRPr="00673D47" w:rsidRDefault="0033101B" w:rsidP="00673712">
      <w:pPr>
        <w:tabs>
          <w:tab w:val="left" w:pos="709"/>
        </w:tabs>
        <w:ind w:left="851" w:right="851"/>
        <w:jc w:val="both"/>
        <w:rPr>
          <w:rFonts w:ascii="Palatino Linotype" w:hAnsi="Palatino Linotype"/>
          <w:b/>
          <w:i/>
          <w:sz w:val="22"/>
          <w:szCs w:val="22"/>
        </w:rPr>
      </w:pPr>
      <w:r w:rsidRPr="00673D47">
        <w:rPr>
          <w:rFonts w:ascii="Palatino Linotype" w:hAnsi="Palatino Linotype"/>
          <w:b/>
          <w:bCs/>
          <w:i/>
          <w:sz w:val="22"/>
          <w:szCs w:val="22"/>
        </w:rPr>
        <w:lastRenderedPageBreak/>
        <w:t xml:space="preserve">III. </w:t>
      </w:r>
      <w:r w:rsidRPr="00673D47">
        <w:rPr>
          <w:rFonts w:ascii="Palatino Linotype" w:hAnsi="Palatino Linotype"/>
          <w:i/>
          <w:sz w:val="22"/>
          <w:szCs w:val="22"/>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33101B" w:rsidRPr="00673D47" w:rsidRDefault="0033101B" w:rsidP="00673712">
      <w:pPr>
        <w:tabs>
          <w:tab w:val="left" w:pos="709"/>
        </w:tabs>
        <w:ind w:left="851" w:right="851"/>
        <w:jc w:val="both"/>
        <w:rPr>
          <w:rFonts w:ascii="Palatino Linotype" w:hAnsi="Palatino Linotype"/>
          <w:i/>
          <w:sz w:val="22"/>
          <w:szCs w:val="22"/>
          <w:u w:val="single"/>
        </w:rPr>
      </w:pPr>
      <w:r w:rsidRPr="00673D47">
        <w:rPr>
          <w:rFonts w:ascii="Palatino Linotype" w:hAnsi="Palatino Linotype"/>
          <w:b/>
          <w:bCs/>
          <w:i/>
          <w:sz w:val="22"/>
          <w:szCs w:val="22"/>
        </w:rPr>
        <w:t xml:space="preserve">IV. </w:t>
      </w:r>
      <w:r w:rsidRPr="00673D47">
        <w:rPr>
          <w:rFonts w:ascii="Palatino Linotype" w:hAnsi="Palatino Linotype"/>
          <w:i/>
          <w:sz w:val="22"/>
          <w:szCs w:val="22"/>
          <w:u w:val="single"/>
        </w:rPr>
        <w:t>Notificará al órgano interno de control o equivalente del sujeto obligado quien, en su caso, deberá iniciar el procedimiento de responsabilidad administrativa que corresponda.</w:t>
      </w:r>
    </w:p>
    <w:p w:rsidR="0033101B" w:rsidRPr="00673D47" w:rsidRDefault="0033101B" w:rsidP="00673712">
      <w:pPr>
        <w:tabs>
          <w:tab w:val="left" w:pos="709"/>
        </w:tabs>
        <w:ind w:left="851" w:right="851"/>
        <w:jc w:val="both"/>
        <w:rPr>
          <w:rFonts w:ascii="Palatino Linotype" w:hAnsi="Palatino Linotype"/>
          <w:i/>
          <w:sz w:val="22"/>
          <w:szCs w:val="22"/>
          <w:u w:val="single"/>
        </w:rPr>
      </w:pPr>
      <w:r w:rsidRPr="00673D47">
        <w:rPr>
          <w:rFonts w:ascii="Palatino Linotype" w:hAnsi="Palatino Linotype"/>
          <w:i/>
          <w:sz w:val="22"/>
          <w:szCs w:val="22"/>
          <w:u w:val="single"/>
        </w:rPr>
        <w:t>La Unidad de Transparencia deberá notificarlo al solicitante por escrito, en un plazo que no exceda de quince días hábiles contados a partir del día siguiente a la presentación de la solicitud.</w:t>
      </w:r>
    </w:p>
    <w:p w:rsidR="0033101B" w:rsidRPr="00673D47" w:rsidRDefault="0033101B" w:rsidP="00673712">
      <w:pPr>
        <w:tabs>
          <w:tab w:val="left" w:pos="709"/>
        </w:tabs>
        <w:ind w:left="851" w:right="851"/>
        <w:jc w:val="both"/>
        <w:rPr>
          <w:rFonts w:ascii="Palatino Linotype" w:hAnsi="Palatino Linotype"/>
          <w:i/>
          <w:sz w:val="22"/>
          <w:szCs w:val="22"/>
          <w:u w:val="single"/>
        </w:rPr>
      </w:pPr>
      <w:r w:rsidRPr="00673D47">
        <w:rPr>
          <w:rFonts w:ascii="Palatino Linotype" w:hAnsi="Palatino Linotype"/>
          <w:i/>
          <w:sz w:val="22"/>
          <w:szCs w:val="22"/>
          <w:u w:val="single"/>
        </w:rPr>
        <w:t>Este plazo podrá ampliarse hasta por otros siete días hábiles, siempre que existan razones para ello, debiendo notificarse por escrito al solicitante.</w:t>
      </w:r>
    </w:p>
    <w:p w:rsidR="0033101B" w:rsidRPr="00673D47" w:rsidRDefault="0033101B" w:rsidP="00673712">
      <w:pPr>
        <w:tabs>
          <w:tab w:val="left" w:pos="709"/>
        </w:tabs>
        <w:ind w:left="851" w:right="851"/>
        <w:jc w:val="both"/>
        <w:rPr>
          <w:rFonts w:ascii="Palatino Linotype" w:hAnsi="Palatino Linotype"/>
          <w:i/>
          <w:sz w:val="22"/>
          <w:szCs w:val="22"/>
        </w:rPr>
      </w:pPr>
      <w:r w:rsidRPr="00673D47">
        <w:rPr>
          <w:rFonts w:ascii="Palatino Linotype" w:hAnsi="Palatino Linotype"/>
          <w:b/>
          <w:i/>
          <w:sz w:val="22"/>
          <w:szCs w:val="22"/>
        </w:rPr>
        <w:t>Artículo 169.</w:t>
      </w:r>
      <w:r w:rsidRPr="00673D47">
        <w:rPr>
          <w:rFonts w:ascii="Palatino Linotype" w:hAnsi="Palatino Linotype"/>
          <w:i/>
          <w:sz w:val="22"/>
          <w:szCs w:val="22"/>
        </w:rPr>
        <w:t xml:space="preserve"> Cuando la información no se encuentre en los archivos del sujeto obligado, el Comité de Transparencia:</w:t>
      </w:r>
    </w:p>
    <w:p w:rsidR="0033101B" w:rsidRPr="00673D47" w:rsidRDefault="0033101B" w:rsidP="00673712">
      <w:pPr>
        <w:tabs>
          <w:tab w:val="left" w:pos="709"/>
        </w:tabs>
        <w:ind w:left="851" w:right="851"/>
        <w:jc w:val="both"/>
        <w:rPr>
          <w:rFonts w:ascii="Palatino Linotype" w:hAnsi="Palatino Linotype"/>
          <w:i/>
          <w:sz w:val="22"/>
          <w:szCs w:val="22"/>
        </w:rPr>
      </w:pPr>
      <w:r w:rsidRPr="00673D47">
        <w:rPr>
          <w:rFonts w:ascii="Palatino Linotype" w:hAnsi="Palatino Linotype"/>
          <w:b/>
          <w:i/>
          <w:sz w:val="22"/>
          <w:szCs w:val="22"/>
        </w:rPr>
        <w:t>I.</w:t>
      </w:r>
      <w:r w:rsidRPr="00673D47">
        <w:rPr>
          <w:rFonts w:ascii="Palatino Linotype" w:hAnsi="Palatino Linotype"/>
          <w:i/>
          <w:sz w:val="22"/>
          <w:szCs w:val="22"/>
        </w:rPr>
        <w:t xml:space="preserve"> Analizará el caso y tomará las medidas necesarias para localizar la información;</w:t>
      </w:r>
    </w:p>
    <w:p w:rsidR="0033101B" w:rsidRPr="00673D47" w:rsidRDefault="0033101B" w:rsidP="00673712">
      <w:pPr>
        <w:tabs>
          <w:tab w:val="left" w:pos="709"/>
        </w:tabs>
        <w:ind w:left="851" w:right="851"/>
        <w:jc w:val="both"/>
        <w:rPr>
          <w:rFonts w:ascii="Palatino Linotype" w:hAnsi="Palatino Linotype"/>
          <w:i/>
          <w:sz w:val="22"/>
          <w:szCs w:val="22"/>
        </w:rPr>
      </w:pPr>
      <w:r w:rsidRPr="00673D47">
        <w:rPr>
          <w:rFonts w:ascii="Palatino Linotype" w:hAnsi="Palatino Linotype"/>
          <w:b/>
          <w:i/>
          <w:sz w:val="22"/>
          <w:szCs w:val="22"/>
        </w:rPr>
        <w:t>II.</w:t>
      </w:r>
      <w:r w:rsidRPr="00673D47">
        <w:rPr>
          <w:rFonts w:ascii="Palatino Linotype" w:hAnsi="Palatino Linotype"/>
          <w:i/>
          <w:sz w:val="22"/>
          <w:szCs w:val="22"/>
        </w:rPr>
        <w:t xml:space="preserve"> Expedirá una resolución que confirme la inexistencia del documento;</w:t>
      </w:r>
    </w:p>
    <w:p w:rsidR="0033101B" w:rsidRPr="00673D47" w:rsidRDefault="0033101B" w:rsidP="00673712">
      <w:pPr>
        <w:tabs>
          <w:tab w:val="left" w:pos="709"/>
        </w:tabs>
        <w:ind w:left="851" w:right="851"/>
        <w:jc w:val="both"/>
        <w:rPr>
          <w:rFonts w:ascii="Palatino Linotype" w:hAnsi="Palatino Linotype"/>
          <w:i/>
          <w:sz w:val="22"/>
          <w:szCs w:val="22"/>
        </w:rPr>
      </w:pPr>
      <w:r w:rsidRPr="00673D47">
        <w:rPr>
          <w:rFonts w:ascii="Palatino Linotype" w:hAnsi="Palatino Linotype"/>
          <w:b/>
          <w:i/>
          <w:sz w:val="22"/>
          <w:szCs w:val="22"/>
        </w:rPr>
        <w:t>III.</w:t>
      </w:r>
      <w:r w:rsidRPr="00673D47">
        <w:rPr>
          <w:rFonts w:ascii="Palatino Linotype" w:hAnsi="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33101B" w:rsidRPr="00673D47" w:rsidRDefault="0033101B" w:rsidP="00673712">
      <w:pPr>
        <w:tabs>
          <w:tab w:val="left" w:pos="709"/>
        </w:tabs>
        <w:ind w:left="851" w:right="851"/>
        <w:jc w:val="both"/>
        <w:rPr>
          <w:rFonts w:ascii="Palatino Linotype" w:hAnsi="Palatino Linotype"/>
          <w:i/>
          <w:sz w:val="22"/>
          <w:szCs w:val="22"/>
        </w:rPr>
      </w:pPr>
      <w:r w:rsidRPr="00673D47">
        <w:rPr>
          <w:rFonts w:ascii="Palatino Linotype" w:hAnsi="Palatino Linotype"/>
          <w:b/>
          <w:i/>
          <w:sz w:val="22"/>
          <w:szCs w:val="22"/>
        </w:rPr>
        <w:t>IV.</w:t>
      </w:r>
      <w:r w:rsidRPr="00673D47">
        <w:rPr>
          <w:rFonts w:ascii="Palatino Linotype" w:hAnsi="Palatino Linotype"/>
          <w:i/>
          <w:sz w:val="22"/>
          <w:szCs w:val="22"/>
        </w:rPr>
        <w:t xml:space="preserve"> Notificará al órgano interno de control o equivalente del sujeto obligado quien, en su caso, deberá iniciar el procedimiento de responsabilidad administrativa que corresponda.</w:t>
      </w:r>
    </w:p>
    <w:p w:rsidR="0033101B" w:rsidRPr="00673D47" w:rsidRDefault="0033101B" w:rsidP="00673712">
      <w:pPr>
        <w:tabs>
          <w:tab w:val="left" w:pos="709"/>
        </w:tabs>
        <w:ind w:left="851" w:right="851"/>
        <w:jc w:val="both"/>
        <w:rPr>
          <w:rFonts w:ascii="Palatino Linotype" w:hAnsi="Palatino Linotype"/>
          <w:i/>
          <w:sz w:val="22"/>
          <w:szCs w:val="22"/>
        </w:rPr>
      </w:pPr>
      <w:r w:rsidRPr="00673D47">
        <w:rPr>
          <w:rFonts w:ascii="Palatino Linotype" w:hAnsi="Palatino Linotype"/>
          <w:i/>
          <w:sz w:val="22"/>
          <w:szCs w:val="22"/>
        </w:rPr>
        <w:t>La Unidad de Transparencia deberá notificarlo al solicitante por escrito, en un plazo que no exceda de quince días hábiles contados a partir del día siguiente a la presentación de la solicitud.</w:t>
      </w:r>
    </w:p>
    <w:p w:rsidR="0033101B" w:rsidRPr="00673D47" w:rsidRDefault="0033101B" w:rsidP="00673712">
      <w:pPr>
        <w:tabs>
          <w:tab w:val="left" w:pos="709"/>
        </w:tabs>
        <w:ind w:left="851" w:right="851"/>
        <w:jc w:val="both"/>
        <w:rPr>
          <w:rFonts w:ascii="Palatino Linotype" w:hAnsi="Palatino Linotype"/>
          <w:i/>
          <w:sz w:val="22"/>
          <w:szCs w:val="22"/>
        </w:rPr>
      </w:pPr>
      <w:r w:rsidRPr="00673D47">
        <w:rPr>
          <w:rFonts w:ascii="Palatino Linotype" w:hAnsi="Palatino Linotype"/>
          <w:i/>
          <w:sz w:val="22"/>
          <w:szCs w:val="22"/>
        </w:rPr>
        <w:t>Este plazo podrá ampliarse hasta por otros siete días hábiles, siempre que existan razones para ello, debiendo notificarse por escrito al solicitante.</w:t>
      </w:r>
    </w:p>
    <w:p w:rsidR="0033101B" w:rsidRPr="00673D47" w:rsidRDefault="0033101B" w:rsidP="00673712">
      <w:pPr>
        <w:tabs>
          <w:tab w:val="left" w:pos="709"/>
        </w:tabs>
        <w:ind w:left="851" w:right="851"/>
        <w:jc w:val="both"/>
        <w:rPr>
          <w:rFonts w:ascii="Palatino Linotype" w:hAnsi="Palatino Linotype"/>
          <w:b/>
          <w:i/>
          <w:iCs/>
          <w:sz w:val="22"/>
          <w:szCs w:val="22"/>
        </w:rPr>
      </w:pPr>
      <w:r w:rsidRPr="00673D47">
        <w:rPr>
          <w:rFonts w:ascii="Palatino Linotype" w:hAnsi="Palatino Linotype"/>
          <w:b/>
          <w:i/>
          <w:sz w:val="22"/>
          <w:szCs w:val="22"/>
        </w:rPr>
        <w:t>Artículo 170</w:t>
      </w:r>
      <w:r w:rsidRPr="00673D47">
        <w:rPr>
          <w:rFonts w:ascii="Palatino Linotype" w:hAnsi="Palatino Linotype"/>
          <w:b/>
          <w:bCs/>
          <w:i/>
          <w:iCs/>
          <w:sz w:val="22"/>
          <w:szCs w:val="22"/>
        </w:rPr>
        <w:t>.</w:t>
      </w:r>
      <w:r w:rsidRPr="00673D47">
        <w:rPr>
          <w:rFonts w:ascii="Palatino Linotype" w:hAnsi="Palatino Linotype"/>
          <w:i/>
          <w:iCs/>
          <w:sz w:val="22"/>
          <w:szCs w:val="22"/>
        </w:rPr>
        <w:t xml:space="preserve"> </w:t>
      </w:r>
      <w:r w:rsidRPr="00673D47">
        <w:rPr>
          <w:rFonts w:ascii="Palatino Linotype" w:hAnsi="Palatino Linotype"/>
          <w:i/>
          <w:iCs/>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673D47">
        <w:rPr>
          <w:rFonts w:ascii="Palatino Linotype" w:hAnsi="Palatino Linotype"/>
          <w:i/>
          <w:iCs/>
          <w:sz w:val="22"/>
          <w:szCs w:val="22"/>
        </w:rPr>
        <w:t xml:space="preserve">” </w:t>
      </w:r>
      <w:r w:rsidRPr="00673D47">
        <w:rPr>
          <w:rFonts w:ascii="Palatino Linotype" w:hAnsi="Palatino Linotype"/>
          <w:b/>
          <w:i/>
          <w:iCs/>
          <w:sz w:val="22"/>
          <w:szCs w:val="22"/>
        </w:rPr>
        <w:t>[Sic]</w:t>
      </w:r>
    </w:p>
    <w:p w:rsidR="0033101B" w:rsidRPr="00673D47" w:rsidRDefault="0033101B" w:rsidP="00673712">
      <w:pPr>
        <w:tabs>
          <w:tab w:val="left" w:pos="709"/>
        </w:tabs>
        <w:ind w:left="851" w:right="851"/>
        <w:jc w:val="both"/>
        <w:rPr>
          <w:rFonts w:ascii="Palatino Linotype" w:hAnsi="Palatino Linotype"/>
          <w:b/>
          <w:i/>
          <w:iCs/>
          <w:sz w:val="22"/>
        </w:rPr>
      </w:pPr>
    </w:p>
    <w:p w:rsidR="0033101B" w:rsidRPr="00673D47" w:rsidRDefault="0033101B" w:rsidP="00673712">
      <w:pPr>
        <w:tabs>
          <w:tab w:val="left" w:pos="709"/>
        </w:tabs>
        <w:spacing w:line="360" w:lineRule="auto"/>
        <w:jc w:val="both"/>
        <w:rPr>
          <w:rFonts w:ascii="Palatino Linotype" w:hAnsi="Palatino Linotype" w:cs="Arial"/>
        </w:rPr>
      </w:pPr>
      <w:r w:rsidRPr="00673D47">
        <w:rPr>
          <w:rFonts w:ascii="Palatino Linotype" w:hAnsi="Palatino Linotype" w:cs="Arial"/>
        </w:rPr>
        <w:lastRenderedPageBreak/>
        <w:t>De igual forma,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sus numerales CUARENTA Y CUATRO y CUARENTA Y CINCO.</w:t>
      </w:r>
    </w:p>
    <w:p w:rsidR="00E22011" w:rsidRPr="00673D47" w:rsidRDefault="00E22011" w:rsidP="00673712">
      <w:pPr>
        <w:tabs>
          <w:tab w:val="left" w:pos="709"/>
        </w:tabs>
        <w:spacing w:line="360" w:lineRule="auto"/>
        <w:jc w:val="both"/>
        <w:rPr>
          <w:rFonts w:ascii="Palatino Linotype" w:hAnsi="Palatino Linotype" w:cs="Arial"/>
        </w:rPr>
      </w:pPr>
    </w:p>
    <w:p w:rsidR="006F0BC4" w:rsidRPr="00673D47" w:rsidRDefault="00E22011" w:rsidP="00DE70E2">
      <w:pPr>
        <w:tabs>
          <w:tab w:val="left" w:pos="709"/>
        </w:tabs>
        <w:spacing w:line="360" w:lineRule="auto"/>
        <w:jc w:val="both"/>
        <w:rPr>
          <w:rFonts w:ascii="Palatino Linotype" w:eastAsiaTheme="minorEastAsia" w:hAnsi="Palatino Linotype" w:cs="Arial"/>
          <w:lang w:val="es-ES_tradnl"/>
        </w:rPr>
      </w:pPr>
      <w:r w:rsidRPr="00673D47">
        <w:rPr>
          <w:rFonts w:ascii="Palatino Linotype" w:hAnsi="Palatino Linotype" w:cs="Arial"/>
        </w:rPr>
        <w:t xml:space="preserve">En otro orden de ideas, respecto a la solicitud realizada por el particular mediante solicitud número </w:t>
      </w:r>
      <w:hyperlink r:id="rId85" w:history="1">
        <w:r w:rsidRPr="00673D47">
          <w:rPr>
            <w:rFonts w:ascii="Palatino Linotype" w:hAnsi="Palatino Linotype"/>
            <w:b/>
            <w:bCs/>
          </w:rPr>
          <w:t>0094</w:t>
        </w:r>
        <w:r w:rsidR="00DE70E2" w:rsidRPr="00673D47">
          <w:rPr>
            <w:rFonts w:ascii="Palatino Linotype" w:hAnsi="Palatino Linotype"/>
            <w:b/>
            <w:bCs/>
          </w:rPr>
          <w:t>7</w:t>
        </w:r>
        <w:r w:rsidRPr="00673D47">
          <w:rPr>
            <w:rFonts w:ascii="Palatino Linotype" w:hAnsi="Palatino Linotype"/>
            <w:b/>
            <w:bCs/>
          </w:rPr>
          <w:t>/UPVT/IP/2019</w:t>
        </w:r>
      </w:hyperlink>
      <w:r w:rsidRPr="00673D47">
        <w:rPr>
          <w:rFonts w:ascii="Palatino Linotype" w:hAnsi="Palatino Linotype"/>
          <w:b/>
          <w:bCs/>
        </w:rPr>
        <w:t xml:space="preserve">, </w:t>
      </w:r>
      <w:r w:rsidRPr="00673D47">
        <w:rPr>
          <w:rFonts w:ascii="Palatino Linotype" w:hAnsi="Palatino Linotype"/>
          <w:bCs/>
        </w:rPr>
        <w:t xml:space="preserve">consistente el histórico de pago de nómina al veintiocho de febrero de dos mil diecinueve; </w:t>
      </w:r>
      <w:r w:rsidR="00DE70E2" w:rsidRPr="00673D47">
        <w:rPr>
          <w:rFonts w:ascii="Palatino Linotype" w:hAnsi="Palatino Linotype"/>
          <w:bCs/>
        </w:rPr>
        <w:t xml:space="preserve">se destaca que </w:t>
      </w:r>
      <w:r w:rsidR="006F0BC4" w:rsidRPr="00673D47">
        <w:rPr>
          <w:rFonts w:ascii="Palatino Linotype" w:hAnsi="Palatino Linotype"/>
          <w:bCs/>
        </w:rPr>
        <w:t xml:space="preserve">si bien </w:t>
      </w:r>
      <w:r w:rsidRPr="00673D47">
        <w:rPr>
          <w:rFonts w:ascii="Palatino Linotype" w:hAnsi="Palatino Linotype" w:cs="Arial"/>
          <w:b/>
        </w:rPr>
        <w:t xml:space="preserve">EL SUJETO OBLIGADO </w:t>
      </w:r>
      <w:r w:rsidR="00DE70E2" w:rsidRPr="00673D47">
        <w:rPr>
          <w:rFonts w:ascii="Palatino Linotype" w:hAnsi="Palatino Linotype" w:cs="Arial"/>
        </w:rPr>
        <w:t>remitió</w:t>
      </w:r>
      <w:r w:rsidR="00DE70E2" w:rsidRPr="00673D47">
        <w:rPr>
          <w:rFonts w:ascii="Palatino Linotype" w:hAnsi="Palatino Linotype" w:cs="Arial"/>
          <w:b/>
        </w:rPr>
        <w:t xml:space="preserve"> </w:t>
      </w:r>
      <w:r w:rsidR="006F0BC4" w:rsidRPr="00673D47">
        <w:rPr>
          <w:rFonts w:ascii="Palatino Linotype" w:hAnsi="Palatino Linotype" w:cs="Arial"/>
        </w:rPr>
        <w:t xml:space="preserve">diversas nóminas </w:t>
      </w:r>
      <w:r w:rsidR="00DE70E2" w:rsidRPr="00673D47">
        <w:rPr>
          <w:rFonts w:ascii="Palatino Linotype" w:hAnsi="Palatino Linotype" w:cs="Arial"/>
        </w:rPr>
        <w:t xml:space="preserve">en supuesta versión pública, </w:t>
      </w:r>
      <w:r w:rsidR="006F0BC4" w:rsidRPr="00673D47">
        <w:rPr>
          <w:rFonts w:ascii="Palatino Linotype" w:hAnsi="Palatino Linotype" w:cs="Arial"/>
        </w:rPr>
        <w:t>correspondientes a los años 2012, 2013, 2014, 2015, 2016, 2017, 2018 y 2019, las mismas no satisface</w:t>
      </w:r>
      <w:r w:rsidR="00DE70E2" w:rsidRPr="00673D47">
        <w:rPr>
          <w:rFonts w:ascii="Palatino Linotype" w:hAnsi="Palatino Linotype" w:cs="Arial"/>
        </w:rPr>
        <w:t>n</w:t>
      </w:r>
      <w:r w:rsidR="006F0BC4" w:rsidRPr="00673D47">
        <w:rPr>
          <w:rFonts w:ascii="Palatino Linotype" w:hAnsi="Palatino Linotype" w:cs="Arial"/>
        </w:rPr>
        <w:t xml:space="preserve"> el derecho de acceso a la información ejercido por el particular; </w:t>
      </w:r>
      <w:r w:rsidR="00DE70E2" w:rsidRPr="00673D47">
        <w:rPr>
          <w:rFonts w:ascii="Palatino Linotype" w:hAnsi="Palatino Linotype" w:cs="Arial"/>
        </w:rPr>
        <w:t xml:space="preserve">por tres razones fundamentales; la primera es que </w:t>
      </w:r>
      <w:r w:rsidR="006F0BC4" w:rsidRPr="00673D47">
        <w:rPr>
          <w:rFonts w:ascii="Palatino Linotype" w:hAnsi="Palatino Linotype" w:cs="Arial"/>
        </w:rPr>
        <w:t xml:space="preserve">no corresponden al total del periodo solicitado; </w:t>
      </w:r>
      <w:r w:rsidR="00DE70E2" w:rsidRPr="00673D47">
        <w:rPr>
          <w:rFonts w:ascii="Palatino Linotype" w:hAnsi="Palatino Linotype" w:cs="Arial"/>
        </w:rPr>
        <w:t xml:space="preserve">en segundo orden de ideas </w:t>
      </w:r>
      <w:r w:rsidR="006F0BC4" w:rsidRPr="00673D47">
        <w:rPr>
          <w:rFonts w:ascii="Palatino Linotype" w:hAnsi="Palatino Linotype" w:cs="Arial"/>
        </w:rPr>
        <w:t xml:space="preserve">la pretendida versión pública, no se encuentra sustentada mediante </w:t>
      </w:r>
      <w:r w:rsidR="006F0BC4" w:rsidRPr="00673D47">
        <w:rPr>
          <w:rFonts w:ascii="Palatino Linotype" w:eastAsiaTheme="minorEastAsia" w:hAnsi="Palatino Linotype" w:cs="Arial"/>
          <w:lang w:val="es-ES_tradnl"/>
        </w:rPr>
        <w:t xml:space="preserve">el Acuerdo de Clasificación correspondiente; </w:t>
      </w:r>
      <w:r w:rsidR="00DE70E2" w:rsidRPr="00673D47">
        <w:rPr>
          <w:rFonts w:ascii="Palatino Linotype" w:eastAsiaTheme="minorEastAsia" w:hAnsi="Palatino Linotype" w:cs="Arial"/>
          <w:lang w:val="es-ES_tradnl"/>
        </w:rPr>
        <w:t xml:space="preserve">y en tercer lugar, toda vez que </w:t>
      </w:r>
      <w:r w:rsidR="006F0BC4" w:rsidRPr="00673D47">
        <w:rPr>
          <w:rFonts w:ascii="Palatino Linotype" w:hAnsi="Palatino Linotype" w:cs="Arial"/>
          <w:b/>
        </w:rPr>
        <w:t xml:space="preserve">EL SUJETO OBLIGADO </w:t>
      </w:r>
      <w:r w:rsidR="00DE70E2" w:rsidRPr="00673D47">
        <w:rPr>
          <w:rFonts w:ascii="Palatino Linotype" w:hAnsi="Palatino Linotype" w:cs="Arial"/>
        </w:rPr>
        <w:t xml:space="preserve">en algunos casos dejó </w:t>
      </w:r>
      <w:r w:rsidR="006F0BC4" w:rsidRPr="00673D47">
        <w:rPr>
          <w:rFonts w:ascii="Palatino Linotype" w:hAnsi="Palatino Linotype" w:cs="Arial"/>
        </w:rPr>
        <w:t xml:space="preserve">visible información </w:t>
      </w:r>
      <w:r w:rsidR="00DE70E2" w:rsidRPr="00673D47">
        <w:rPr>
          <w:rFonts w:ascii="Palatino Linotype" w:hAnsi="Palatino Linotype" w:cs="Arial"/>
        </w:rPr>
        <w:t xml:space="preserve">y en otros casos la testó, lo que </w:t>
      </w:r>
      <w:r w:rsidR="006F0BC4" w:rsidRPr="00673D47">
        <w:rPr>
          <w:rFonts w:ascii="Palatino Linotype" w:eastAsiaTheme="minorEastAsia" w:hAnsi="Palatino Linotype" w:cs="Arial"/>
          <w:lang w:val="es-ES_tradnl"/>
        </w:rPr>
        <w:t>deja a</w:t>
      </w:r>
      <w:r w:rsidR="00DE70E2" w:rsidRPr="00673D47">
        <w:rPr>
          <w:rFonts w:ascii="Palatino Linotype" w:eastAsiaTheme="minorEastAsia" w:hAnsi="Palatino Linotype" w:cs="Arial"/>
          <w:lang w:val="es-ES_tradnl"/>
        </w:rPr>
        <w:t>l</w:t>
      </w:r>
      <w:r w:rsidR="006F0BC4" w:rsidRPr="00673D47">
        <w:rPr>
          <w:rFonts w:ascii="Palatino Linotype" w:eastAsiaTheme="minorEastAsia" w:hAnsi="Palatino Linotype" w:cs="Arial"/>
          <w:lang w:val="es-ES_tradnl"/>
        </w:rPr>
        <w:t xml:space="preserve"> solicitante en estado de incertidumbre, al no conocer o comprender porque en algunos casos aparecen determinados datos y en otros no</w:t>
      </w:r>
      <w:r w:rsidR="00DE70E2" w:rsidRPr="00673D47">
        <w:rPr>
          <w:rFonts w:ascii="Palatino Linotype" w:eastAsiaTheme="minorEastAsia" w:hAnsi="Palatino Linotype" w:cs="Arial"/>
          <w:lang w:val="es-ES_tradnl"/>
        </w:rPr>
        <w:t>, de manera enunciativa más no limitativa son el sexo, número de cuenta, adscripción, número de nómina, percepciones recibidas por despensa entre otros</w:t>
      </w:r>
      <w:r w:rsidR="006F0BC4" w:rsidRPr="00673D47">
        <w:rPr>
          <w:rFonts w:ascii="Palatino Linotype" w:eastAsiaTheme="minorEastAsia" w:hAnsi="Palatino Linotype" w:cs="Arial"/>
          <w:lang w:val="es-ES_tradnl"/>
        </w:rPr>
        <w:t xml:space="preserve">. </w:t>
      </w:r>
    </w:p>
    <w:p w:rsidR="006F0BC4" w:rsidRPr="00673D47" w:rsidRDefault="006F0BC4" w:rsidP="00673712">
      <w:pPr>
        <w:spacing w:line="360" w:lineRule="auto"/>
        <w:jc w:val="both"/>
        <w:rPr>
          <w:rFonts w:ascii="Palatino Linotype" w:eastAsiaTheme="minorEastAsia" w:hAnsi="Palatino Linotype" w:cs="Arial"/>
          <w:lang w:val="es-ES_tradnl"/>
        </w:rPr>
      </w:pPr>
    </w:p>
    <w:p w:rsidR="006F0BC4" w:rsidRPr="00673D47" w:rsidRDefault="006F0BC4" w:rsidP="00673712">
      <w:pPr>
        <w:spacing w:line="360" w:lineRule="auto"/>
        <w:jc w:val="both"/>
        <w:rPr>
          <w:rFonts w:ascii="Palatino Linotype" w:eastAsiaTheme="minorEastAsia" w:hAnsi="Palatino Linotype" w:cs="Arial"/>
          <w:lang w:val="es-ES_tradnl"/>
        </w:rPr>
      </w:pPr>
      <w:r w:rsidRPr="00673D47">
        <w:rPr>
          <w:rFonts w:ascii="Palatino Linotype" w:eastAsiaTheme="minorEastAsia" w:hAnsi="Palatino Linotype" w:cs="Arial"/>
          <w:lang w:val="es-ES_tradnl"/>
        </w:rPr>
        <w:lastRenderedPageBreak/>
        <w:t xml:space="preserve">Atento a ello, este Órgano Garante determina </w:t>
      </w:r>
      <w:r w:rsidRPr="00673D47">
        <w:rPr>
          <w:rFonts w:ascii="Palatino Linotype" w:eastAsiaTheme="minorEastAsia" w:hAnsi="Palatino Linotype" w:cs="Arial"/>
          <w:b/>
          <w:lang w:val="es-ES_tradnl"/>
        </w:rPr>
        <w:t xml:space="preserve">REVOCAR </w:t>
      </w:r>
      <w:r w:rsidRPr="00673D47">
        <w:rPr>
          <w:rFonts w:ascii="Palatino Linotype" w:eastAsiaTheme="minorEastAsia" w:hAnsi="Palatino Linotype" w:cs="Arial"/>
          <w:lang w:val="es-ES_tradnl"/>
        </w:rPr>
        <w:t xml:space="preserve">la respuesta del </w:t>
      </w:r>
      <w:r w:rsidRPr="00673D47">
        <w:rPr>
          <w:rFonts w:ascii="Palatino Linotype" w:eastAsiaTheme="minorEastAsia" w:hAnsi="Palatino Linotype" w:cs="Arial"/>
          <w:b/>
          <w:lang w:val="es-ES_tradnl"/>
        </w:rPr>
        <w:t>SUJETO OBLIGADO</w:t>
      </w:r>
      <w:r w:rsidR="00DE70E2" w:rsidRPr="00673D47">
        <w:rPr>
          <w:rFonts w:ascii="Palatino Linotype" w:eastAsiaTheme="minorEastAsia" w:hAnsi="Palatino Linotype" w:cs="Arial"/>
          <w:b/>
          <w:lang w:val="es-ES_tradnl"/>
        </w:rPr>
        <w:t>,</w:t>
      </w:r>
      <w:r w:rsidRPr="00673D47">
        <w:rPr>
          <w:rFonts w:ascii="Palatino Linotype" w:eastAsiaTheme="minorEastAsia" w:hAnsi="Palatino Linotype" w:cs="Arial"/>
          <w:b/>
          <w:lang w:val="es-ES_tradnl"/>
        </w:rPr>
        <w:t xml:space="preserve"> </w:t>
      </w:r>
      <w:r w:rsidRPr="00673D47">
        <w:rPr>
          <w:rFonts w:ascii="Palatino Linotype" w:eastAsiaTheme="minorEastAsia" w:hAnsi="Palatino Linotype" w:cs="Arial"/>
          <w:lang w:val="es-ES_tradnl"/>
        </w:rPr>
        <w:t xml:space="preserve">a fin de ordenar en </w:t>
      </w:r>
      <w:r w:rsidRPr="00673D47">
        <w:rPr>
          <w:rFonts w:ascii="Palatino Linotype" w:eastAsiaTheme="minorEastAsia" w:hAnsi="Palatino Linotype" w:cs="Arial"/>
          <w:b/>
          <w:lang w:val="es-ES_tradnl"/>
        </w:rPr>
        <w:t>versión pública</w:t>
      </w:r>
      <w:r w:rsidRPr="00673D47">
        <w:rPr>
          <w:rFonts w:ascii="Palatino Linotype" w:eastAsiaTheme="minorEastAsia" w:hAnsi="Palatino Linotype" w:cs="Arial"/>
          <w:lang w:val="es-ES_tradnl"/>
        </w:rPr>
        <w:t xml:space="preserve"> las nóminas generadas del periodo comprendido del once de septiembre de dos mil seis al veintiocho d</w:t>
      </w:r>
      <w:r w:rsidR="00694D97" w:rsidRPr="00673D47">
        <w:rPr>
          <w:rFonts w:ascii="Palatino Linotype" w:eastAsiaTheme="minorEastAsia" w:hAnsi="Palatino Linotype" w:cs="Arial"/>
          <w:lang w:val="es-ES_tradnl"/>
        </w:rPr>
        <w:t>e febrero de dos mil diecinueve.</w:t>
      </w:r>
      <w:r w:rsidRPr="00673D47">
        <w:rPr>
          <w:rFonts w:ascii="Palatino Linotype" w:eastAsiaTheme="minorEastAsia" w:hAnsi="Palatino Linotype" w:cs="Arial"/>
          <w:lang w:val="es-ES_tradnl"/>
        </w:rPr>
        <w:t xml:space="preserve"> </w:t>
      </w:r>
    </w:p>
    <w:p w:rsidR="006F0BC4" w:rsidRPr="00673D47" w:rsidRDefault="006F0BC4" w:rsidP="00673712">
      <w:pPr>
        <w:spacing w:line="360" w:lineRule="auto"/>
        <w:jc w:val="both"/>
        <w:rPr>
          <w:rFonts w:ascii="Palatino Linotype" w:eastAsiaTheme="minorEastAsia" w:hAnsi="Palatino Linotype" w:cs="Arial"/>
          <w:lang w:val="es-ES_tradnl"/>
        </w:rPr>
      </w:pPr>
    </w:p>
    <w:p w:rsidR="006F0BC4" w:rsidRPr="00673D47" w:rsidRDefault="006F0BC4" w:rsidP="00673712">
      <w:pPr>
        <w:spacing w:line="360" w:lineRule="auto"/>
        <w:jc w:val="both"/>
        <w:rPr>
          <w:rFonts w:ascii="Palatino Linotype" w:hAnsi="Palatino Linotype"/>
          <w:color w:val="222222"/>
          <w:lang w:val="es-MX" w:eastAsia="es-MX"/>
        </w:rPr>
      </w:pPr>
      <w:r w:rsidRPr="00673D47">
        <w:rPr>
          <w:rFonts w:ascii="Palatino Linotype" w:eastAsiaTheme="minorEastAsia" w:hAnsi="Palatino Linotype" w:cs="Arial"/>
          <w:lang w:val="es-ES_tradnl"/>
        </w:rPr>
        <w:t xml:space="preserve">Lo anterior es así, pues </w:t>
      </w:r>
      <w:r w:rsidRPr="00673D47">
        <w:rPr>
          <w:rFonts w:ascii="Palatino Linotype" w:hAnsi="Palatino Linotype"/>
          <w:color w:val="222222"/>
          <w:lang w:val="es-MX" w:eastAsia="es-MX"/>
        </w:rPr>
        <w:t xml:space="preserve">si bien como ya se señaló el Decreto de creación del </w:t>
      </w:r>
      <w:r w:rsidRPr="00673D47">
        <w:rPr>
          <w:rFonts w:ascii="Palatino Linotype" w:hAnsi="Palatino Linotype"/>
          <w:b/>
          <w:color w:val="222222"/>
          <w:lang w:val="es-MX" w:eastAsia="es-MX"/>
        </w:rPr>
        <w:t xml:space="preserve">SUJETO OBLIGADO </w:t>
      </w:r>
      <w:r w:rsidRPr="00673D47">
        <w:rPr>
          <w:rFonts w:ascii="Palatino Linotype" w:hAnsi="Palatino Linotype"/>
          <w:color w:val="222222"/>
          <w:lang w:val="es-MX" w:eastAsia="es-MX"/>
        </w:rPr>
        <w:t xml:space="preserve">fue publicado el trece de noviembre de dos mil seis, en el Periódico Oficial “Gaceta del Gobierno”; no debe perderse de vista que el Plan de Desarrollo Institucional 2012-2017 del propio </w:t>
      </w:r>
      <w:r w:rsidRPr="00673D47">
        <w:rPr>
          <w:rFonts w:ascii="Palatino Linotype" w:hAnsi="Palatino Linotype"/>
          <w:b/>
          <w:color w:val="222222"/>
          <w:lang w:val="es-MX" w:eastAsia="es-MX"/>
        </w:rPr>
        <w:t>SUJETO OBLIGADO</w:t>
      </w:r>
      <w:r w:rsidR="00DE70E2" w:rsidRPr="00673D47">
        <w:rPr>
          <w:rFonts w:ascii="Palatino Linotype" w:hAnsi="Palatino Linotype"/>
          <w:b/>
          <w:color w:val="222222"/>
          <w:lang w:val="es-MX" w:eastAsia="es-MX"/>
        </w:rPr>
        <w:t>,</w:t>
      </w:r>
      <w:r w:rsidRPr="00673D47">
        <w:rPr>
          <w:rFonts w:ascii="Palatino Linotype" w:hAnsi="Palatino Linotype"/>
          <w:b/>
          <w:color w:val="222222"/>
          <w:lang w:val="es-MX" w:eastAsia="es-MX"/>
        </w:rPr>
        <w:t xml:space="preserve"> </w:t>
      </w:r>
      <w:r w:rsidRPr="00673D47">
        <w:rPr>
          <w:rFonts w:ascii="Palatino Linotype" w:hAnsi="Palatino Linotype"/>
          <w:color w:val="222222"/>
          <w:lang w:val="es-MX" w:eastAsia="es-MX"/>
        </w:rPr>
        <w:t xml:space="preserve">publicado en febrero de dos mil doce, señala que la </w:t>
      </w:r>
      <w:r w:rsidRPr="00673D47">
        <w:rPr>
          <w:rFonts w:ascii="Palatino Linotype" w:hAnsi="Palatino Linotype"/>
          <w:b/>
          <w:color w:val="222222"/>
          <w:lang w:val="es-MX" w:eastAsia="es-MX"/>
        </w:rPr>
        <w:t xml:space="preserve">Universidad Politécnica del Valle de Toluca </w:t>
      </w:r>
      <w:r w:rsidRPr="00673D47">
        <w:rPr>
          <w:rFonts w:ascii="Palatino Linotype" w:hAnsi="Palatino Linotype"/>
          <w:color w:val="222222"/>
          <w:lang w:val="es-MX" w:eastAsia="es-MX"/>
        </w:rPr>
        <w:t xml:space="preserve">inició sus operaciones </w:t>
      </w:r>
      <w:r w:rsidRPr="00673D47">
        <w:rPr>
          <w:rFonts w:ascii="Palatino Linotype" w:hAnsi="Palatino Linotype"/>
          <w:b/>
          <w:color w:val="222222"/>
          <w:u w:val="single"/>
          <w:lang w:val="es-MX" w:eastAsia="es-MX"/>
        </w:rPr>
        <w:t>el once de septiembre de dos mil seis</w:t>
      </w:r>
      <w:r w:rsidR="00DE70E2" w:rsidRPr="00673D47">
        <w:rPr>
          <w:rFonts w:ascii="Palatino Linotype" w:hAnsi="Palatino Linotype"/>
          <w:b/>
          <w:color w:val="222222"/>
          <w:u w:val="single"/>
          <w:lang w:val="es-MX" w:eastAsia="es-MX"/>
        </w:rPr>
        <w:t>;</w:t>
      </w:r>
      <w:r w:rsidRPr="00673D47">
        <w:rPr>
          <w:rFonts w:ascii="Palatino Linotype" w:hAnsi="Palatino Linotype"/>
          <w:color w:val="222222"/>
          <w:lang w:val="es-MX" w:eastAsia="es-MX"/>
        </w:rPr>
        <w:t xml:space="preserve"> por lo que</w:t>
      </w:r>
      <w:r w:rsidR="00DE70E2" w:rsidRPr="00673D47">
        <w:rPr>
          <w:rFonts w:ascii="Palatino Linotype" w:hAnsi="Palatino Linotype"/>
          <w:color w:val="222222"/>
          <w:lang w:val="es-MX" w:eastAsia="es-MX"/>
        </w:rPr>
        <w:t>,</w:t>
      </w:r>
      <w:r w:rsidRPr="00673D47">
        <w:rPr>
          <w:rFonts w:ascii="Palatino Linotype" w:hAnsi="Palatino Linotype"/>
          <w:color w:val="222222"/>
          <w:lang w:val="es-MX" w:eastAsia="es-MX"/>
        </w:rPr>
        <w:t xml:space="preserve"> la entrega de información debe comprender desde dicha fecha, sirven de sustento las siguientes imágenes ilustrativas: </w:t>
      </w:r>
    </w:p>
    <w:p w:rsidR="006F0BC4" w:rsidRPr="00673D47" w:rsidRDefault="006F0BC4" w:rsidP="00673712">
      <w:pPr>
        <w:spacing w:line="360" w:lineRule="auto"/>
        <w:jc w:val="center"/>
        <w:rPr>
          <w:rFonts w:ascii="Palatino Linotype" w:hAnsi="Palatino Linotype"/>
          <w:color w:val="222222"/>
          <w:lang w:val="es-MX" w:eastAsia="es-MX"/>
        </w:rPr>
      </w:pPr>
    </w:p>
    <w:p w:rsidR="006F0BC4" w:rsidRPr="00673D47" w:rsidRDefault="006F0BC4" w:rsidP="00673712">
      <w:pPr>
        <w:spacing w:line="360" w:lineRule="auto"/>
        <w:jc w:val="both"/>
        <w:rPr>
          <w:rFonts w:ascii="Palatino Linotype" w:hAnsi="Palatino Linotype"/>
          <w:color w:val="222222"/>
          <w:lang w:val="es-MX" w:eastAsia="es-MX"/>
        </w:rPr>
      </w:pPr>
      <w:r w:rsidRPr="00673D47">
        <w:rPr>
          <w:rFonts w:ascii="Palatino Linotype" w:hAnsi="Palatino Linotype"/>
          <w:noProof/>
          <w:color w:val="222222"/>
          <w:lang w:val="es-MX" w:eastAsia="es-MX"/>
        </w:rPr>
        <w:drawing>
          <wp:inline distT="0" distB="0" distL="0" distR="0" wp14:anchorId="45110C35" wp14:editId="3A0E22D3">
            <wp:extent cx="5697854" cy="3327400"/>
            <wp:effectExtent l="19050" t="19050" r="17780" b="2540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6">
                      <a:extLst>
                        <a:ext uri="{28A0092B-C50C-407E-A947-70E740481C1C}">
                          <a14:useLocalDpi xmlns:a14="http://schemas.microsoft.com/office/drawing/2010/main" val="0"/>
                        </a:ext>
                      </a:extLst>
                    </a:blip>
                    <a:srcRect b="54389"/>
                    <a:stretch/>
                  </pic:blipFill>
                  <pic:spPr bwMode="auto">
                    <a:xfrm>
                      <a:off x="0" y="0"/>
                      <a:ext cx="5712264" cy="333581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F0BC4" w:rsidRPr="00673D47" w:rsidRDefault="006F0BC4" w:rsidP="00673712">
      <w:pPr>
        <w:spacing w:line="360" w:lineRule="auto"/>
        <w:jc w:val="both"/>
        <w:rPr>
          <w:rFonts w:ascii="Palatino Linotype" w:eastAsiaTheme="minorEastAsia" w:hAnsi="Palatino Linotype" w:cs="Arial"/>
          <w:lang w:val="es-ES_tradnl"/>
        </w:rPr>
      </w:pPr>
    </w:p>
    <w:p w:rsidR="00694D97" w:rsidRPr="00673D47" w:rsidRDefault="00694D97" w:rsidP="00673712">
      <w:pPr>
        <w:spacing w:line="360" w:lineRule="auto"/>
        <w:jc w:val="both"/>
        <w:rPr>
          <w:rFonts w:ascii="Palatino Linotype" w:hAnsi="Palatino Linotype" w:cs="Arial"/>
          <w:lang w:val="es-MX"/>
        </w:rPr>
      </w:pPr>
      <w:r w:rsidRPr="00673D47">
        <w:rPr>
          <w:rFonts w:ascii="Palatino Linotype" w:hAnsi="Palatino Linotype" w:cs="Arial"/>
        </w:rPr>
        <w:t xml:space="preserve">Una vez precisado lo anterior, no se omite comentar que dicha entrega debe cumplir con las </w:t>
      </w:r>
      <w:r w:rsidRPr="00673D47">
        <w:rPr>
          <w:rFonts w:ascii="Palatino Linotype" w:hAnsi="Palatino Linotype" w:cs="Arial"/>
          <w:lang w:val="es-MX"/>
        </w:rPr>
        <w:t>formalidades que la Ley impone, es decir, mediante un Acuerdo debidamente fundado y motivado, en términos de los numerales 49, fracción VIII y 132, fracciones I, II y III ya citadas de la Ley de Transparencia y Acceso a la Información Pública del Estado de México y Municipios en vigor</w:t>
      </w:r>
      <w:r w:rsidR="00DE70E2" w:rsidRPr="00673D47">
        <w:rPr>
          <w:rFonts w:ascii="Palatino Linotype" w:hAnsi="Palatino Linotype" w:cs="Arial"/>
          <w:lang w:val="es-MX"/>
        </w:rPr>
        <w:t>;</w:t>
      </w:r>
      <w:r w:rsidRPr="00673D47">
        <w:rPr>
          <w:rFonts w:ascii="Palatino Linotype" w:hAnsi="Palatino Linotype" w:cs="Arial"/>
          <w:lang w:val="es-MX"/>
        </w:rPr>
        <w:t xml:space="preserve"> así como</w:t>
      </w:r>
      <w:r w:rsidR="00DE70E2" w:rsidRPr="00673D47">
        <w:rPr>
          <w:rFonts w:ascii="Palatino Linotype" w:hAnsi="Palatino Linotype" w:cs="Arial"/>
          <w:lang w:val="es-MX"/>
        </w:rPr>
        <w:t>,</w:t>
      </w:r>
      <w:r w:rsidRPr="00673D47">
        <w:rPr>
          <w:rFonts w:ascii="Palatino Linotype" w:hAnsi="Palatino Linotype" w:cs="Arial"/>
          <w:lang w:val="es-MX"/>
        </w:rPr>
        <w:t xml:space="preserve"> los numerales Segundo, fracción XVIII, y del Cuarto al Décimo Primero de los Lineamientos Generales en materia de Clasificación y Desclasificación de la Información; así como, para la elaboración de Versiones Públicas, que literalmente expresan:</w:t>
      </w:r>
    </w:p>
    <w:p w:rsidR="00694D97" w:rsidRPr="00673D47" w:rsidRDefault="00694D97" w:rsidP="00673712">
      <w:pPr>
        <w:jc w:val="both"/>
        <w:rPr>
          <w:rFonts w:ascii="Palatino Linotype" w:hAnsi="Palatino Linotype" w:cs="Arial"/>
          <w:lang w:val="es-MX"/>
        </w:rPr>
      </w:pP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i/>
          <w:sz w:val="22"/>
          <w:szCs w:val="22"/>
          <w:lang w:val="es-MX" w:eastAsia="es-MX"/>
        </w:rPr>
        <w:t>“</w:t>
      </w:r>
      <w:r w:rsidRPr="00673D47">
        <w:rPr>
          <w:rFonts w:ascii="Palatino Linotype" w:hAnsi="Palatino Linotype" w:cs="Arial"/>
          <w:b/>
          <w:i/>
          <w:sz w:val="22"/>
          <w:szCs w:val="22"/>
          <w:lang w:val="es-MX" w:eastAsia="es-MX"/>
        </w:rPr>
        <w:t xml:space="preserve">Artículo 49. </w:t>
      </w:r>
      <w:r w:rsidRPr="00673D47">
        <w:rPr>
          <w:rFonts w:ascii="Palatino Linotype" w:hAnsi="Palatino Linotype" w:cs="Arial"/>
          <w:i/>
          <w:sz w:val="22"/>
          <w:szCs w:val="22"/>
          <w:lang w:val="es-MX" w:eastAsia="es-MX"/>
        </w:rPr>
        <w:t>Los Comités de Transparencia tendrán las siguientes atribuciones:</w:t>
      </w: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b/>
          <w:i/>
          <w:sz w:val="22"/>
          <w:szCs w:val="22"/>
          <w:lang w:val="es-MX" w:eastAsia="es-MX"/>
        </w:rPr>
        <w:t>VIII.</w:t>
      </w:r>
      <w:r w:rsidRPr="00673D47">
        <w:rPr>
          <w:rFonts w:ascii="Palatino Linotype" w:hAnsi="Palatino Linotype" w:cs="Arial"/>
          <w:i/>
          <w:sz w:val="22"/>
          <w:szCs w:val="22"/>
          <w:lang w:val="es-MX" w:eastAsia="es-MX"/>
        </w:rPr>
        <w:t xml:space="preserve"> Aprobar, modificar o revocar la clasificación de la información;</w:t>
      </w: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b/>
          <w:i/>
          <w:sz w:val="22"/>
          <w:szCs w:val="22"/>
          <w:lang w:val="es-MX" w:eastAsia="es-MX"/>
        </w:rPr>
        <w:t>Artículo 132.</w:t>
      </w:r>
      <w:r w:rsidRPr="00673D47">
        <w:rPr>
          <w:rFonts w:ascii="Palatino Linotype" w:hAnsi="Palatino Linotype" w:cs="Arial"/>
          <w:i/>
          <w:sz w:val="22"/>
          <w:szCs w:val="22"/>
          <w:lang w:val="es-MX" w:eastAsia="es-MX"/>
        </w:rPr>
        <w:t xml:space="preserve"> La clasificación de la información se llevará a cabo en el momento en que:</w:t>
      </w: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b/>
          <w:i/>
          <w:sz w:val="22"/>
          <w:szCs w:val="22"/>
          <w:lang w:val="es-MX" w:eastAsia="es-MX"/>
        </w:rPr>
        <w:t>I.</w:t>
      </w:r>
      <w:r w:rsidRPr="00673D47">
        <w:rPr>
          <w:rFonts w:ascii="Palatino Linotype" w:hAnsi="Palatino Linotype" w:cs="Arial"/>
          <w:i/>
          <w:sz w:val="22"/>
          <w:szCs w:val="22"/>
          <w:lang w:val="es-MX" w:eastAsia="es-MX"/>
        </w:rPr>
        <w:t xml:space="preserve"> Se reciba una solicitud de acceso a la información;</w:t>
      </w: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b/>
          <w:i/>
          <w:sz w:val="22"/>
          <w:szCs w:val="22"/>
          <w:lang w:val="es-MX" w:eastAsia="es-MX"/>
        </w:rPr>
        <w:t>II.</w:t>
      </w:r>
      <w:r w:rsidRPr="00673D47">
        <w:rPr>
          <w:rFonts w:ascii="Palatino Linotype" w:hAnsi="Palatino Linotype" w:cs="Arial"/>
          <w:i/>
          <w:sz w:val="22"/>
          <w:szCs w:val="22"/>
          <w:lang w:val="es-MX" w:eastAsia="es-MX"/>
        </w:rPr>
        <w:t xml:space="preserve"> Se determine mediante resolución de autoridad competente; o</w:t>
      </w:r>
    </w:p>
    <w:p w:rsidR="00694D97" w:rsidRPr="00673D47" w:rsidRDefault="00694D97" w:rsidP="00673712">
      <w:pPr>
        <w:ind w:left="851" w:right="902"/>
        <w:jc w:val="both"/>
        <w:rPr>
          <w:rFonts w:ascii="Palatino Linotype" w:hAnsi="Palatino Linotype" w:cs="Arial"/>
          <w:b/>
          <w:i/>
          <w:sz w:val="22"/>
          <w:szCs w:val="22"/>
          <w:lang w:val="es-MX" w:eastAsia="es-MX"/>
        </w:rPr>
      </w:pPr>
      <w:r w:rsidRPr="00673D47">
        <w:rPr>
          <w:rFonts w:ascii="Palatino Linotype" w:hAnsi="Palatino Linotype" w:cs="Arial"/>
          <w:i/>
          <w:sz w:val="22"/>
          <w:szCs w:val="22"/>
          <w:lang w:val="es-MX" w:eastAsia="es-MX"/>
        </w:rPr>
        <w:t>III. Se generen versiones públicas para dar cumplimiento a las obligaciones de transparencia previstas en esta Ley.</w:t>
      </w:r>
      <w:r w:rsidRPr="00673D47">
        <w:rPr>
          <w:rFonts w:ascii="Palatino Linotype" w:hAnsi="Palatino Linotype" w:cs="Arial"/>
          <w:b/>
          <w:i/>
          <w:sz w:val="22"/>
          <w:szCs w:val="22"/>
          <w:lang w:val="es-MX" w:eastAsia="es-MX"/>
        </w:rPr>
        <w:t>”</w:t>
      </w: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b/>
          <w:i/>
          <w:sz w:val="22"/>
          <w:szCs w:val="22"/>
          <w:lang w:val="es-MX" w:eastAsia="es-MX"/>
        </w:rPr>
        <w:t>“Segundo.-</w:t>
      </w:r>
      <w:r w:rsidRPr="00673D47">
        <w:rPr>
          <w:rFonts w:ascii="Palatino Linotype" w:hAnsi="Palatino Linotype" w:cs="Arial"/>
          <w:i/>
          <w:sz w:val="22"/>
          <w:szCs w:val="22"/>
          <w:lang w:val="es-MX" w:eastAsia="es-MX"/>
        </w:rPr>
        <w:t xml:space="preserve"> Para efectos de los presentes Lineamientos Generales, se entenderá por:</w:t>
      </w: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b/>
          <w:i/>
          <w:sz w:val="22"/>
          <w:szCs w:val="22"/>
          <w:lang w:val="es-MX" w:eastAsia="es-MX"/>
        </w:rPr>
        <w:t>XVIII.</w:t>
      </w:r>
      <w:r w:rsidRPr="00673D47">
        <w:rPr>
          <w:rFonts w:ascii="Palatino Linotype" w:hAnsi="Palatino Linotype" w:cs="Arial"/>
          <w:i/>
          <w:sz w:val="22"/>
          <w:szCs w:val="22"/>
          <w:lang w:val="es-MX" w:eastAsia="es-MX"/>
        </w:rPr>
        <w:t xml:space="preserve"> </w:t>
      </w:r>
      <w:r w:rsidRPr="00673D47">
        <w:rPr>
          <w:rFonts w:ascii="Palatino Linotype" w:hAnsi="Palatino Linotype" w:cs="Arial"/>
          <w:b/>
          <w:i/>
          <w:sz w:val="22"/>
          <w:szCs w:val="22"/>
          <w:lang w:val="es-MX" w:eastAsia="es-MX"/>
        </w:rPr>
        <w:t>Versión pública:</w:t>
      </w:r>
      <w:r w:rsidRPr="00673D47">
        <w:rPr>
          <w:rFonts w:ascii="Palatino Linotype" w:hAnsi="Palatino Linotype" w:cs="Arial"/>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b/>
          <w:i/>
          <w:sz w:val="22"/>
          <w:szCs w:val="22"/>
          <w:lang w:val="es-MX" w:eastAsia="es-MX"/>
        </w:rPr>
        <w:t>Cuarto.</w:t>
      </w:r>
      <w:r w:rsidRPr="00673D47">
        <w:rPr>
          <w:rFonts w:ascii="Palatino Linotype" w:hAnsi="Palatino Linotype" w:cs="Arial"/>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i/>
          <w:sz w:val="22"/>
          <w:szCs w:val="22"/>
          <w:lang w:val="es-MX" w:eastAsia="es-MX"/>
        </w:rPr>
        <w:t>Los sujetos obligados deberán aplicar, de manera estricta, las excepciones al derecho de acceso a la información y sólo podrán invocarlas cuando acrediten su procedencia.</w:t>
      </w: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b/>
          <w:i/>
          <w:sz w:val="22"/>
          <w:szCs w:val="22"/>
          <w:lang w:val="es-MX" w:eastAsia="es-MX"/>
        </w:rPr>
        <w:t>Quinto.</w:t>
      </w:r>
      <w:r w:rsidRPr="00673D47">
        <w:rPr>
          <w:rFonts w:ascii="Palatino Linotype"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w:t>
      </w:r>
      <w:r w:rsidRPr="00673D47">
        <w:rPr>
          <w:rFonts w:ascii="Palatino Linotype" w:hAnsi="Palatino Linotype" w:cs="Arial"/>
          <w:i/>
          <w:sz w:val="22"/>
          <w:szCs w:val="22"/>
          <w:lang w:val="es-MX" w:eastAsia="es-MX"/>
        </w:rPr>
        <w:lastRenderedPageBreak/>
        <w:t>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b/>
          <w:i/>
          <w:sz w:val="22"/>
          <w:szCs w:val="22"/>
          <w:lang w:val="es-MX" w:eastAsia="es-MX"/>
        </w:rPr>
        <w:t>Sexto.</w:t>
      </w:r>
      <w:r w:rsidRPr="00673D47">
        <w:rPr>
          <w:rFonts w:ascii="Palatino Linotype" w:hAnsi="Palatino Linotype" w:cs="Arial"/>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i/>
          <w:sz w:val="22"/>
          <w:szCs w:val="22"/>
          <w:lang w:val="es-MX" w:eastAsia="es-MX"/>
        </w:rPr>
        <w:t>La clasificación de información se realizará conforme a un análisis caso por caso, mediante la aplicación de la prueba de daño y de interés público.</w:t>
      </w: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b/>
          <w:i/>
          <w:sz w:val="22"/>
          <w:szCs w:val="22"/>
          <w:lang w:val="es-MX" w:eastAsia="es-MX"/>
        </w:rPr>
        <w:t>Séptimo.</w:t>
      </w:r>
      <w:r w:rsidRPr="00673D47">
        <w:rPr>
          <w:rFonts w:ascii="Palatino Linotype" w:hAnsi="Palatino Linotype" w:cs="Arial"/>
          <w:i/>
          <w:sz w:val="22"/>
          <w:szCs w:val="22"/>
          <w:lang w:val="es-MX" w:eastAsia="es-MX"/>
        </w:rPr>
        <w:t xml:space="preserve"> La clasificación de la información se llevará a cabo en el momento en que:</w:t>
      </w: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b/>
          <w:i/>
          <w:sz w:val="22"/>
          <w:szCs w:val="22"/>
          <w:lang w:val="es-MX" w:eastAsia="es-MX"/>
        </w:rPr>
        <w:t>I.</w:t>
      </w:r>
      <w:r w:rsidRPr="00673D47">
        <w:rPr>
          <w:rFonts w:ascii="Palatino Linotype" w:hAnsi="Palatino Linotype" w:cs="Arial"/>
          <w:i/>
          <w:sz w:val="22"/>
          <w:szCs w:val="22"/>
          <w:lang w:val="es-MX" w:eastAsia="es-MX"/>
        </w:rPr>
        <w:t xml:space="preserve"> Se reciba una solicitud de acceso a la información;</w:t>
      </w: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b/>
          <w:i/>
          <w:sz w:val="22"/>
          <w:szCs w:val="22"/>
          <w:lang w:val="es-MX" w:eastAsia="es-MX"/>
        </w:rPr>
        <w:t>II.</w:t>
      </w:r>
      <w:r w:rsidRPr="00673D47">
        <w:rPr>
          <w:rFonts w:ascii="Palatino Linotype" w:hAnsi="Palatino Linotype" w:cs="Arial"/>
          <w:i/>
          <w:sz w:val="22"/>
          <w:szCs w:val="22"/>
          <w:lang w:val="es-MX" w:eastAsia="es-MX"/>
        </w:rPr>
        <w:t xml:space="preserve"> Se determine mediante resolución de autoridad competente, o</w:t>
      </w: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b/>
          <w:i/>
          <w:sz w:val="22"/>
          <w:szCs w:val="22"/>
          <w:lang w:val="es-MX" w:eastAsia="es-MX"/>
        </w:rPr>
        <w:t>III.</w:t>
      </w:r>
      <w:r w:rsidRPr="00673D47">
        <w:rPr>
          <w:rFonts w:ascii="Palatino Linotype" w:hAnsi="Palatino Linotype" w:cs="Arial"/>
          <w:i/>
          <w:sz w:val="22"/>
          <w:szCs w:val="22"/>
          <w:lang w:val="es-MX" w:eastAsia="es-MX"/>
        </w:rPr>
        <w:t xml:space="preserve"> Se generen versiones públicas para dar cumplimiento a las obligaciones de transparencia previstas en la Ley General, la Ley Federal y las correspondientes de las entidades federativas.</w:t>
      </w: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b/>
          <w:i/>
          <w:sz w:val="22"/>
          <w:szCs w:val="22"/>
          <w:lang w:val="es-MX" w:eastAsia="es-MX"/>
        </w:rPr>
        <w:t>Octavo.</w:t>
      </w:r>
      <w:r w:rsidRPr="00673D47">
        <w:rPr>
          <w:rFonts w:ascii="Palatino Linotype"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i/>
          <w:sz w:val="22"/>
          <w:szCs w:val="22"/>
          <w:lang w:val="es-MX" w:eastAsia="es-MX"/>
        </w:rPr>
        <w:t>Los documentos contenidos en los archivos históricos y los identificados como históricos confidenciales no serán susceptibles de clasificación como reservados.</w:t>
      </w: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b/>
          <w:i/>
          <w:sz w:val="22"/>
          <w:szCs w:val="22"/>
          <w:lang w:val="es-MX" w:eastAsia="es-MX"/>
        </w:rPr>
        <w:t>Noveno.</w:t>
      </w:r>
      <w:r w:rsidRPr="00673D47">
        <w:rPr>
          <w:rFonts w:ascii="Palatino Linotype"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b/>
          <w:i/>
          <w:sz w:val="22"/>
          <w:szCs w:val="22"/>
          <w:lang w:val="es-MX" w:eastAsia="es-MX"/>
        </w:rPr>
        <w:t>Décimo.</w:t>
      </w:r>
      <w:r w:rsidRPr="00673D47">
        <w:rPr>
          <w:rFonts w:ascii="Palatino Linotype" w:hAnsi="Palatino Linotype" w:cs="Arial"/>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w:t>
      </w:r>
      <w:r w:rsidRPr="00673D47">
        <w:rPr>
          <w:rFonts w:ascii="Palatino Linotype" w:hAnsi="Palatino Linotype" w:cs="Arial"/>
          <w:i/>
          <w:sz w:val="22"/>
          <w:szCs w:val="22"/>
          <w:lang w:val="es-MX" w:eastAsia="es-MX"/>
        </w:rPr>
        <w:lastRenderedPageBreak/>
        <w:t>conocimientos técnicos y legales que le permitan manejar adecuadamente la información clasificada, en los términos de los Lineamientos para la Organización y Conservación de Archivos.</w:t>
      </w:r>
    </w:p>
    <w:p w:rsidR="00694D97" w:rsidRPr="00673D47" w:rsidRDefault="00694D97" w:rsidP="00673712">
      <w:pPr>
        <w:ind w:left="851" w:right="902"/>
        <w:jc w:val="both"/>
        <w:rPr>
          <w:rFonts w:ascii="Palatino Linotype" w:hAnsi="Palatino Linotype" w:cs="Arial"/>
          <w:i/>
          <w:sz w:val="22"/>
          <w:szCs w:val="22"/>
          <w:lang w:val="es-MX" w:eastAsia="es-MX"/>
        </w:rPr>
      </w:pPr>
      <w:r w:rsidRPr="00673D47">
        <w:rPr>
          <w:rFonts w:ascii="Palatino Linotype" w:hAnsi="Palatino Linotype" w:cs="Arial"/>
          <w:i/>
          <w:sz w:val="22"/>
          <w:szCs w:val="22"/>
          <w:lang w:val="es-MX" w:eastAsia="es-MX"/>
        </w:rPr>
        <w:t>En ausencia de los titulares de las áreas, la información será clasificada o desclasificada por la persona que lo supla, en términos de la normativa que rija la actuación del sujeto obligado.</w:t>
      </w:r>
    </w:p>
    <w:p w:rsidR="00694D97" w:rsidRPr="00673D47" w:rsidRDefault="00694D97" w:rsidP="00673712">
      <w:pPr>
        <w:ind w:left="851" w:right="902"/>
        <w:jc w:val="both"/>
        <w:rPr>
          <w:rFonts w:ascii="Palatino Linotype" w:hAnsi="Palatino Linotype" w:cs="Arial"/>
          <w:i/>
          <w:sz w:val="22"/>
          <w:szCs w:val="22"/>
          <w:lang w:val="es-MX"/>
        </w:rPr>
      </w:pPr>
      <w:r w:rsidRPr="00673D47">
        <w:rPr>
          <w:rFonts w:ascii="Palatino Linotype" w:hAnsi="Palatino Linotype" w:cs="Arial"/>
          <w:b/>
          <w:i/>
          <w:sz w:val="22"/>
          <w:szCs w:val="22"/>
          <w:lang w:val="es-MX" w:eastAsia="es-MX"/>
        </w:rPr>
        <w:t>Décimo primero.</w:t>
      </w:r>
      <w:r w:rsidRPr="00673D47">
        <w:rPr>
          <w:rFonts w:ascii="Palatino Linotype"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73D47">
        <w:rPr>
          <w:rFonts w:ascii="Palatino Linotype" w:hAnsi="Palatino Linotype" w:cs="Arial"/>
          <w:b/>
          <w:i/>
          <w:sz w:val="22"/>
          <w:szCs w:val="22"/>
          <w:lang w:val="es-MX" w:eastAsia="es-MX"/>
        </w:rPr>
        <w:t xml:space="preserve"> </w:t>
      </w:r>
      <w:r w:rsidRPr="00673D47">
        <w:rPr>
          <w:rFonts w:ascii="Palatino Linotype" w:hAnsi="Palatino Linotype" w:cs="Arial"/>
          <w:i/>
          <w:sz w:val="22"/>
          <w:szCs w:val="22"/>
          <w:lang w:val="es-MX"/>
        </w:rPr>
        <w:t>(Sic)</w:t>
      </w:r>
    </w:p>
    <w:p w:rsidR="00694D97" w:rsidRPr="00673D47" w:rsidRDefault="00694D97" w:rsidP="00673712">
      <w:pPr>
        <w:ind w:left="851" w:right="902"/>
        <w:jc w:val="both"/>
        <w:rPr>
          <w:rFonts w:ascii="Palatino Linotype" w:hAnsi="Palatino Linotype" w:cs="Arial"/>
          <w:i/>
          <w:sz w:val="22"/>
          <w:szCs w:val="22"/>
          <w:lang w:val="es-MX" w:eastAsia="es-MX"/>
        </w:rPr>
      </w:pPr>
    </w:p>
    <w:p w:rsidR="00694D97" w:rsidRPr="00673D47" w:rsidRDefault="00694D97" w:rsidP="00673712">
      <w:pPr>
        <w:widowControl w:val="0"/>
        <w:autoSpaceDE w:val="0"/>
        <w:autoSpaceDN w:val="0"/>
        <w:adjustRightInd w:val="0"/>
        <w:spacing w:line="360" w:lineRule="auto"/>
        <w:jc w:val="both"/>
        <w:rPr>
          <w:rFonts w:ascii="Palatino Linotype" w:hAnsi="Palatino Linotype" w:cs="Arial"/>
          <w:lang w:val="es-MX"/>
        </w:rPr>
      </w:pPr>
      <w:r w:rsidRPr="00673D47">
        <w:rPr>
          <w:rFonts w:ascii="Palatino Linotype" w:hAnsi="Palatino Linotype" w:cs="Arial"/>
          <w:lang w:val="es-MX"/>
        </w:rPr>
        <w:t xml:space="preserve">En este contexto, el hecho de que la información pública solicitada contenga datos personales susceptibles de ser protegidos mediante su </w:t>
      </w:r>
      <w:r w:rsidRPr="00673D47">
        <w:rPr>
          <w:rFonts w:ascii="Palatino Linotype" w:hAnsi="Palatino Linotype" w:cs="Arial"/>
          <w:b/>
          <w:lang w:val="es-MX"/>
        </w:rPr>
        <w:t>versión pública</w:t>
      </w:r>
      <w:r w:rsidRPr="00673D47">
        <w:rPr>
          <w:rFonts w:ascii="Palatino Linotype" w:hAnsi="Palatino Linotype" w:cs="Arial"/>
          <w:lang w:val="es-MX"/>
        </w:rPr>
        <w:t xml:space="preserve">, ello no implica que esta </w:t>
      </w:r>
      <w:r w:rsidRPr="00673D47">
        <w:rPr>
          <w:rFonts w:ascii="Palatino Linotype" w:hAnsi="Palatino Linotype"/>
          <w:lang w:val="es-MX"/>
        </w:rPr>
        <w:t>circunstancia</w:t>
      </w:r>
      <w:r w:rsidRPr="00673D47">
        <w:rPr>
          <w:rFonts w:ascii="Palatino Linotype" w:hAnsi="Palatino Linotype" w:cs="Arial"/>
          <w:lang w:val="es-MX"/>
        </w:rPr>
        <w:t xml:space="preserve"> opere en </w:t>
      </w:r>
      <w:r w:rsidRPr="00673D47">
        <w:rPr>
          <w:rFonts w:ascii="Palatino Linotype" w:hAnsi="Palatino Linotype"/>
          <w:lang w:val="es-MX"/>
        </w:rPr>
        <w:t>automático</w:t>
      </w:r>
      <w:r w:rsidRPr="00673D47">
        <w:rPr>
          <w:rFonts w:ascii="Palatino Linotype" w:hAnsi="Palatino Linotype" w:cs="Arial"/>
          <w:lang w:val="es-MX"/>
        </w:rPr>
        <w:t>, sino que es necesario que el Comité de Transparencia del</w:t>
      </w:r>
      <w:r w:rsidRPr="00673D47">
        <w:rPr>
          <w:rFonts w:ascii="Palatino Linotype" w:hAnsi="Palatino Linotype" w:cs="Arial"/>
          <w:b/>
          <w:color w:val="000000"/>
          <w:lang w:val="es-MX"/>
        </w:rPr>
        <w:t xml:space="preserve"> SUJETO OBLIGADO</w:t>
      </w:r>
      <w:r w:rsidRPr="00673D47">
        <w:rPr>
          <w:rFonts w:ascii="Palatino Linotype" w:hAnsi="Palatino Linotype" w:cs="Arial"/>
          <w:b/>
          <w:lang w:val="es-MX"/>
        </w:rPr>
        <w:t xml:space="preserve"> </w:t>
      </w:r>
      <w:r w:rsidRPr="00673D47">
        <w:rPr>
          <w:rFonts w:ascii="Palatino Linotype" w:hAnsi="Palatino Linotype" w:cs="Arial"/>
          <w:lang w:val="es-MX"/>
        </w:rPr>
        <w:t>emita el Acuerdo de Clasificación.</w:t>
      </w:r>
    </w:p>
    <w:p w:rsidR="00694D97" w:rsidRPr="00673D47" w:rsidRDefault="00694D97" w:rsidP="00673712">
      <w:pPr>
        <w:widowControl w:val="0"/>
        <w:autoSpaceDE w:val="0"/>
        <w:autoSpaceDN w:val="0"/>
        <w:adjustRightInd w:val="0"/>
        <w:spacing w:line="360" w:lineRule="auto"/>
        <w:jc w:val="both"/>
        <w:rPr>
          <w:rFonts w:ascii="Palatino Linotype" w:hAnsi="Palatino Linotype" w:cs="Arial"/>
          <w:lang w:val="es-MX"/>
        </w:rPr>
      </w:pPr>
    </w:p>
    <w:p w:rsidR="00694D97" w:rsidRPr="00673D47" w:rsidRDefault="00694D97" w:rsidP="00673712">
      <w:pPr>
        <w:spacing w:line="360" w:lineRule="auto"/>
        <w:jc w:val="both"/>
        <w:rPr>
          <w:rFonts w:ascii="Palatino Linotype" w:hAnsi="Palatino Linotype" w:cs="Arial"/>
          <w:lang w:val="es-MX"/>
        </w:rPr>
      </w:pPr>
      <w:r w:rsidRPr="00673D47">
        <w:rPr>
          <w:rFonts w:ascii="Palatino Linotype" w:eastAsia="Arial Unicode MS" w:hAnsi="Palatino Linotype" w:cs="Arial"/>
          <w:lang w:val="es-MX"/>
        </w:rPr>
        <w:t>Por tanto, dicho Acuerdo debe</w:t>
      </w:r>
      <w:r w:rsidRPr="00673D47">
        <w:rPr>
          <w:rFonts w:ascii="Palatino Linotype" w:hAnsi="Palatino Linotype" w:cs="Arial"/>
          <w:lang w:val="es-MX"/>
        </w:rPr>
        <w:t xml:space="preserve"> exponer de manera clara porque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rsidR="00694D97" w:rsidRPr="00673D47" w:rsidRDefault="00694D97" w:rsidP="00673712">
      <w:pPr>
        <w:ind w:left="851" w:right="901"/>
        <w:jc w:val="both"/>
        <w:rPr>
          <w:rFonts w:ascii="Palatino Linotype" w:hAnsi="Palatino Linotype" w:cs="Arial"/>
          <w:i/>
          <w:sz w:val="22"/>
          <w:szCs w:val="22"/>
          <w:lang w:eastAsia="es-MX"/>
        </w:rPr>
      </w:pPr>
    </w:p>
    <w:p w:rsidR="00694D97" w:rsidRPr="00673D47" w:rsidRDefault="00694D97" w:rsidP="00673712">
      <w:pPr>
        <w:ind w:left="851" w:right="901"/>
        <w:jc w:val="both"/>
        <w:rPr>
          <w:rFonts w:ascii="Palatino Linotype" w:hAnsi="Palatino Linotype" w:cs="Arial"/>
          <w:i/>
          <w:sz w:val="22"/>
          <w:szCs w:val="22"/>
          <w:lang w:val="es-MX"/>
        </w:rPr>
      </w:pPr>
      <w:r w:rsidRPr="00673D47">
        <w:rPr>
          <w:rFonts w:ascii="Palatino Linotype" w:hAnsi="Palatino Linotype" w:cs="Arial"/>
          <w:i/>
          <w:sz w:val="22"/>
          <w:szCs w:val="22"/>
          <w:lang w:eastAsia="es-MX"/>
        </w:rPr>
        <w:t>“</w:t>
      </w:r>
      <w:r w:rsidRPr="00673D47">
        <w:rPr>
          <w:rFonts w:ascii="Palatino Linotype" w:hAnsi="Palatino Linotype" w:cs="Arial"/>
          <w:b/>
          <w:i/>
          <w:sz w:val="22"/>
          <w:szCs w:val="22"/>
          <w:lang w:eastAsia="es-MX"/>
        </w:rPr>
        <w:t>Artículo 135.</w:t>
      </w:r>
      <w:r w:rsidRPr="00673D47">
        <w:rPr>
          <w:rFonts w:ascii="Palatino Linotype" w:hAnsi="Palatino Linotype" w:cs="Arial"/>
          <w:i/>
          <w:sz w:val="22"/>
          <w:szCs w:val="22"/>
          <w:lang w:eastAsia="es-MX"/>
        </w:rPr>
        <w:t xml:space="preserve"> Los </w:t>
      </w:r>
      <w:proofErr w:type="spellStart"/>
      <w:r w:rsidRPr="00673D47">
        <w:rPr>
          <w:rFonts w:ascii="Palatino Linotype" w:hAnsi="Palatino Linotype" w:cs="Arial"/>
          <w:i/>
          <w:sz w:val="22"/>
          <w:szCs w:val="22"/>
          <w:lang w:eastAsia="es-MX"/>
        </w:rPr>
        <w:t>lin</w:t>
      </w:r>
      <w:r w:rsidRPr="00673D47">
        <w:rPr>
          <w:rFonts w:ascii="Palatino Linotype" w:hAnsi="Palatino Linotype" w:cs="Arial"/>
          <w:i/>
          <w:sz w:val="22"/>
          <w:szCs w:val="22"/>
          <w:lang w:val="es-MX"/>
        </w:rPr>
        <w:t>eamientos</w:t>
      </w:r>
      <w:proofErr w:type="spellEnd"/>
      <w:r w:rsidRPr="00673D47">
        <w:rPr>
          <w:rFonts w:ascii="Palatino Linotype" w:hAnsi="Palatino Linotype" w:cs="Arial"/>
          <w:i/>
          <w:sz w:val="22"/>
          <w:szCs w:val="22"/>
          <w:lang w:val="es-MX"/>
        </w:rPr>
        <w:t xml:space="preserve"> generales que se emitan al respecto en materia de clasificación de la información reservada y confidencial y, para la elaboración de versiones públicas, serán de observancia obligatoria para los sujetos obligados.</w:t>
      </w:r>
    </w:p>
    <w:p w:rsidR="00694D97" w:rsidRPr="00673D47" w:rsidRDefault="00694D97" w:rsidP="00673712">
      <w:pPr>
        <w:ind w:left="851" w:right="901"/>
        <w:jc w:val="both"/>
        <w:rPr>
          <w:rFonts w:ascii="Palatino Linotype" w:hAnsi="Palatino Linotype" w:cs="Arial"/>
          <w:i/>
          <w:sz w:val="22"/>
          <w:szCs w:val="22"/>
          <w:lang w:val="es-MX"/>
        </w:rPr>
      </w:pPr>
      <w:r w:rsidRPr="00673D47">
        <w:rPr>
          <w:rFonts w:ascii="Palatino Linotype" w:hAnsi="Palatino Linotype" w:cs="Arial"/>
          <w:i/>
          <w:sz w:val="22"/>
          <w:szCs w:val="22"/>
          <w:lang w:val="es-MX"/>
        </w:rPr>
        <w:t>…”</w:t>
      </w:r>
    </w:p>
    <w:p w:rsidR="00694D97" w:rsidRPr="00673D47" w:rsidRDefault="00694D97" w:rsidP="00673712">
      <w:pPr>
        <w:widowControl w:val="0"/>
        <w:autoSpaceDE w:val="0"/>
        <w:autoSpaceDN w:val="0"/>
        <w:adjustRightInd w:val="0"/>
        <w:ind w:right="49"/>
        <w:jc w:val="both"/>
        <w:rPr>
          <w:rFonts w:ascii="Palatino Linotype" w:hAnsi="Palatino Linotype" w:cs="Arial"/>
          <w:sz w:val="22"/>
          <w:szCs w:val="22"/>
          <w:lang w:val="es-MX"/>
        </w:rPr>
      </w:pPr>
    </w:p>
    <w:p w:rsidR="00694D97" w:rsidRPr="00673D47" w:rsidRDefault="00694D97" w:rsidP="00673712">
      <w:pPr>
        <w:spacing w:line="360" w:lineRule="auto"/>
        <w:jc w:val="both"/>
        <w:rPr>
          <w:rFonts w:ascii="Palatino Linotype" w:hAnsi="Palatino Linotype" w:cs="Arial"/>
          <w:lang w:val="es-MX"/>
        </w:rPr>
      </w:pPr>
      <w:r w:rsidRPr="00673D47">
        <w:rPr>
          <w:rFonts w:ascii="Palatino Linotype" w:hAnsi="Palatino Linotype" w:cs="Arial"/>
          <w:lang w:val="es-MX"/>
        </w:rPr>
        <w:t>Lineamientos Generales en Materia de Clasificación y Desclasificación de la información, así como para la elaboración de Versiones Públicas.</w:t>
      </w:r>
    </w:p>
    <w:p w:rsidR="00694D97" w:rsidRPr="00673D47" w:rsidRDefault="00694D97" w:rsidP="00673712">
      <w:pPr>
        <w:widowControl w:val="0"/>
        <w:autoSpaceDE w:val="0"/>
        <w:autoSpaceDN w:val="0"/>
        <w:adjustRightInd w:val="0"/>
        <w:ind w:right="49"/>
        <w:jc w:val="both"/>
        <w:rPr>
          <w:rFonts w:ascii="Palatino Linotype" w:hAnsi="Palatino Linotype" w:cs="Arial"/>
          <w:sz w:val="22"/>
          <w:szCs w:val="22"/>
          <w:lang w:val="es-MX"/>
        </w:rPr>
      </w:pPr>
    </w:p>
    <w:p w:rsidR="00694D97" w:rsidRPr="00673D47" w:rsidRDefault="00694D97" w:rsidP="00673712">
      <w:pPr>
        <w:ind w:left="851" w:right="901"/>
        <w:jc w:val="both"/>
        <w:rPr>
          <w:rFonts w:ascii="Palatino Linotype" w:hAnsi="Palatino Linotype" w:cs="Arial"/>
          <w:i/>
          <w:sz w:val="22"/>
          <w:szCs w:val="22"/>
          <w:lang w:val="es-MX"/>
        </w:rPr>
      </w:pPr>
      <w:r w:rsidRPr="00673D47">
        <w:rPr>
          <w:rFonts w:ascii="Palatino Linotype" w:hAnsi="Palatino Linotype" w:cs="Arial"/>
          <w:b/>
          <w:i/>
          <w:sz w:val="22"/>
          <w:szCs w:val="22"/>
          <w:lang w:val="es-MX"/>
        </w:rPr>
        <w:lastRenderedPageBreak/>
        <w:t>Octavo. Para fundar la clasificación de la información se debe señalar el artículo, fracción, inciso, párrafo</w:t>
      </w:r>
      <w:r w:rsidRPr="00673D47">
        <w:rPr>
          <w:rFonts w:ascii="Palatino Linotype" w:hAnsi="Palatino Linotype" w:cs="Arial"/>
          <w:i/>
          <w:sz w:val="22"/>
          <w:szCs w:val="22"/>
          <w:lang w:val="es-MX"/>
        </w:rPr>
        <w:t xml:space="preserve"> o numeral de la ley o tratado internacional suscrito por el Estado mexicano que </w:t>
      </w:r>
      <w:r w:rsidRPr="00673D47">
        <w:rPr>
          <w:rFonts w:ascii="Palatino Linotype" w:hAnsi="Palatino Linotype" w:cs="Arial"/>
          <w:b/>
          <w:i/>
          <w:sz w:val="22"/>
          <w:szCs w:val="22"/>
          <w:lang w:val="es-MX"/>
        </w:rPr>
        <w:t>expresamente</w:t>
      </w:r>
      <w:r w:rsidRPr="00673D47">
        <w:rPr>
          <w:rFonts w:ascii="Palatino Linotype" w:hAnsi="Palatino Linotype" w:cs="Arial"/>
          <w:i/>
          <w:sz w:val="22"/>
          <w:szCs w:val="22"/>
          <w:lang w:val="es-MX"/>
        </w:rPr>
        <w:t xml:space="preserve"> le otorga el carácter de reservada o confidencial.</w:t>
      </w:r>
    </w:p>
    <w:p w:rsidR="00694D97" w:rsidRPr="00673D47" w:rsidRDefault="00694D97" w:rsidP="00673712">
      <w:pPr>
        <w:widowControl w:val="0"/>
        <w:autoSpaceDE w:val="0"/>
        <w:autoSpaceDN w:val="0"/>
        <w:adjustRightInd w:val="0"/>
        <w:ind w:left="709" w:right="757"/>
        <w:jc w:val="both"/>
        <w:rPr>
          <w:rFonts w:ascii="Palatino Linotype" w:hAnsi="Palatino Linotype" w:cs="Arial"/>
          <w:i/>
          <w:sz w:val="22"/>
          <w:szCs w:val="22"/>
          <w:lang w:val="es-MX"/>
        </w:rPr>
      </w:pPr>
    </w:p>
    <w:p w:rsidR="00694D97" w:rsidRPr="00673D47" w:rsidRDefault="00694D97" w:rsidP="00673712">
      <w:pPr>
        <w:ind w:left="851" w:right="901"/>
        <w:jc w:val="both"/>
        <w:rPr>
          <w:rFonts w:ascii="Palatino Linotype" w:hAnsi="Palatino Linotype" w:cs="Arial"/>
          <w:i/>
          <w:sz w:val="22"/>
          <w:szCs w:val="22"/>
          <w:lang w:val="es-MX"/>
        </w:rPr>
      </w:pPr>
      <w:r w:rsidRPr="00673D47">
        <w:rPr>
          <w:rFonts w:ascii="Palatino Linotype" w:hAnsi="Palatino Linotype" w:cs="Arial"/>
          <w:i/>
          <w:sz w:val="22"/>
          <w:szCs w:val="22"/>
          <w:lang w:val="es-MX"/>
        </w:rPr>
        <w:t xml:space="preserve">Para motivar la clasificación se </w:t>
      </w:r>
      <w:r w:rsidRPr="00673D47">
        <w:rPr>
          <w:rFonts w:ascii="Palatino Linotype" w:hAnsi="Palatino Linotype" w:cs="Arial"/>
          <w:b/>
          <w:i/>
          <w:sz w:val="22"/>
          <w:szCs w:val="22"/>
          <w:lang w:val="es-MX"/>
        </w:rPr>
        <w:t>deberán señalar las razones o circunstancias especiales que lo llevaron a concluir que el caso particular se ajusta al supuesto previsto por la norma legal invocada</w:t>
      </w:r>
      <w:r w:rsidRPr="00673D47">
        <w:rPr>
          <w:rFonts w:ascii="Palatino Linotype" w:hAnsi="Palatino Linotype" w:cs="Arial"/>
          <w:i/>
          <w:sz w:val="22"/>
          <w:szCs w:val="22"/>
          <w:lang w:val="es-MX"/>
        </w:rPr>
        <w:t xml:space="preserve"> como fundamento.</w:t>
      </w:r>
    </w:p>
    <w:p w:rsidR="00694D97" w:rsidRPr="00673D47" w:rsidRDefault="00694D97" w:rsidP="00673712">
      <w:pPr>
        <w:ind w:left="851" w:right="901"/>
        <w:jc w:val="both"/>
        <w:rPr>
          <w:rFonts w:ascii="Palatino Linotype" w:hAnsi="Palatino Linotype" w:cs="Arial"/>
          <w:i/>
          <w:sz w:val="22"/>
          <w:szCs w:val="22"/>
          <w:lang w:val="es-MX"/>
        </w:rPr>
      </w:pPr>
      <w:r w:rsidRPr="00673D47">
        <w:rPr>
          <w:rFonts w:ascii="Palatino Linotype" w:hAnsi="Palatino Linotype" w:cs="Arial"/>
          <w:i/>
          <w:sz w:val="22"/>
          <w:szCs w:val="22"/>
          <w:lang w:val="es-MX"/>
        </w:rPr>
        <w:t>…”</w:t>
      </w:r>
    </w:p>
    <w:p w:rsidR="00694D97" w:rsidRPr="00673D47" w:rsidRDefault="00694D97" w:rsidP="00673712">
      <w:pPr>
        <w:ind w:left="851" w:right="901"/>
        <w:jc w:val="both"/>
        <w:rPr>
          <w:rFonts w:ascii="Palatino Linotype" w:hAnsi="Palatino Linotype" w:cs="Arial"/>
          <w:i/>
          <w:sz w:val="22"/>
          <w:szCs w:val="22"/>
          <w:lang w:val="es-MX"/>
        </w:rPr>
      </w:pPr>
      <w:r w:rsidRPr="00673D47">
        <w:rPr>
          <w:rFonts w:ascii="Palatino Linotype" w:hAnsi="Palatino Linotype" w:cs="Arial"/>
          <w:i/>
          <w:sz w:val="22"/>
          <w:szCs w:val="22"/>
          <w:lang w:val="es-MX"/>
        </w:rPr>
        <w:t xml:space="preserve">(Énfasis añadido)  </w:t>
      </w:r>
    </w:p>
    <w:p w:rsidR="00694D97" w:rsidRPr="00673D47" w:rsidRDefault="00694D97" w:rsidP="00673712">
      <w:pPr>
        <w:widowControl w:val="0"/>
        <w:autoSpaceDE w:val="0"/>
        <w:autoSpaceDN w:val="0"/>
        <w:adjustRightInd w:val="0"/>
        <w:ind w:left="709" w:right="757"/>
        <w:jc w:val="both"/>
        <w:rPr>
          <w:rFonts w:ascii="Palatino Linotype" w:hAnsi="Palatino Linotype" w:cs="Arial"/>
          <w:i/>
          <w:sz w:val="22"/>
          <w:szCs w:val="22"/>
          <w:lang w:val="es-MX"/>
        </w:rPr>
      </w:pPr>
    </w:p>
    <w:p w:rsidR="00694D97" w:rsidRPr="00673D47" w:rsidRDefault="00694D97" w:rsidP="00673712">
      <w:pPr>
        <w:autoSpaceDE w:val="0"/>
        <w:autoSpaceDN w:val="0"/>
        <w:adjustRightInd w:val="0"/>
        <w:spacing w:line="360" w:lineRule="auto"/>
        <w:jc w:val="both"/>
        <w:rPr>
          <w:rFonts w:ascii="Palatino Linotype" w:eastAsia="Arial Unicode MS" w:hAnsi="Palatino Linotype" w:cs="Arial"/>
        </w:rPr>
      </w:pPr>
      <w:r w:rsidRPr="00673D47">
        <w:rPr>
          <w:rFonts w:ascii="Palatino Linotype" w:eastAsia="Arial Unicode MS" w:hAnsi="Palatino Linotype" w:cs="Arial"/>
        </w:rPr>
        <w:t xml:space="preserve">Concluyendo entonces que,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673D47">
        <w:rPr>
          <w:rFonts w:ascii="Palatino Linotype" w:eastAsia="Arial Unicode MS" w:hAnsi="Palatino Linotype" w:cs="Arial"/>
          <w:b/>
          <w:lang w:val="es-MX" w:eastAsia="es-MX"/>
        </w:rPr>
        <w:t>EL SUJETO OBLIGADO</w:t>
      </w:r>
      <w:r w:rsidRPr="00673D47">
        <w:rPr>
          <w:rFonts w:ascii="Palatino Linotype" w:eastAsia="Arial Unicode MS" w:hAnsi="Palatino Linotype" w:cs="Arial"/>
        </w:rPr>
        <w:t xml:space="preserve">, en ese contexto, todo dato personal susceptible de clasificación debe ser protegido. </w:t>
      </w:r>
    </w:p>
    <w:p w:rsidR="00694D97" w:rsidRPr="00673D47" w:rsidRDefault="00694D97" w:rsidP="00673712">
      <w:pPr>
        <w:autoSpaceDE w:val="0"/>
        <w:autoSpaceDN w:val="0"/>
        <w:adjustRightInd w:val="0"/>
        <w:spacing w:line="360" w:lineRule="auto"/>
        <w:jc w:val="both"/>
        <w:rPr>
          <w:rFonts w:ascii="Palatino Linotype" w:eastAsia="Arial Unicode MS" w:hAnsi="Palatino Linotype" w:cs="Arial"/>
        </w:rPr>
      </w:pPr>
    </w:p>
    <w:p w:rsidR="00694D97" w:rsidRPr="00673D47" w:rsidRDefault="00694D97" w:rsidP="00673712">
      <w:pPr>
        <w:autoSpaceDE w:val="0"/>
        <w:autoSpaceDN w:val="0"/>
        <w:adjustRightInd w:val="0"/>
        <w:spacing w:line="360" w:lineRule="auto"/>
        <w:jc w:val="both"/>
        <w:rPr>
          <w:rFonts w:ascii="Palatino Linotype" w:hAnsi="Palatino Linotype" w:cs="Arial"/>
        </w:rPr>
      </w:pPr>
      <w:r w:rsidRPr="00673D47">
        <w:rPr>
          <w:rFonts w:ascii="Palatino Linotype" w:hAnsi="Palatino Linotype" w:cs="Arial"/>
        </w:rPr>
        <w:t xml:space="preserve">Robustece lo anterior, el criterio sustentado por la Segunda Sala de la Suprema Corte de Justicia de la Nación, visible en la página 2518 del Tomo XXII, de la Novena Época del Semanario Judicial de la Federación y su Gaceta, </w:t>
      </w:r>
      <w:r w:rsidR="00DE70E2" w:rsidRPr="00673D47">
        <w:rPr>
          <w:rFonts w:ascii="Palatino Linotype" w:hAnsi="Palatino Linotype" w:cs="Arial"/>
        </w:rPr>
        <w:t xml:space="preserve">julio </w:t>
      </w:r>
      <w:r w:rsidRPr="00673D47">
        <w:rPr>
          <w:rFonts w:ascii="Palatino Linotype" w:hAnsi="Palatino Linotype" w:cs="Arial"/>
        </w:rPr>
        <w:t>de 2008, de rubro y texto siguientes:</w:t>
      </w:r>
    </w:p>
    <w:p w:rsidR="00694D97" w:rsidRPr="00673D47" w:rsidRDefault="00694D97" w:rsidP="00673712">
      <w:pPr>
        <w:autoSpaceDE w:val="0"/>
        <w:autoSpaceDN w:val="0"/>
        <w:adjustRightInd w:val="0"/>
        <w:jc w:val="both"/>
        <w:rPr>
          <w:rFonts w:ascii="Palatino Linotype" w:hAnsi="Palatino Linotype" w:cs="Arial"/>
        </w:rPr>
      </w:pPr>
    </w:p>
    <w:p w:rsidR="00694D97" w:rsidRPr="00673D47" w:rsidRDefault="00694D97" w:rsidP="00673712">
      <w:pPr>
        <w:ind w:left="851" w:right="901"/>
        <w:jc w:val="both"/>
        <w:rPr>
          <w:rFonts w:ascii="Palatino Linotype" w:hAnsi="Palatino Linotype" w:cs="Arial"/>
          <w:b/>
          <w:i/>
          <w:sz w:val="22"/>
          <w:lang w:val="es-MX" w:eastAsia="es-MX"/>
        </w:rPr>
      </w:pPr>
      <w:r w:rsidRPr="00673D47">
        <w:rPr>
          <w:rFonts w:ascii="Palatino Linotype" w:hAnsi="Palatino Linotype" w:cs="Arial"/>
          <w:b/>
          <w:i/>
          <w:sz w:val="22"/>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673D47">
        <w:rPr>
          <w:rFonts w:ascii="Palatino Linotype" w:hAnsi="Palatino Linotype" w:cs="Arial"/>
          <w:i/>
          <w:sz w:val="22"/>
          <w:lang w:val="es-MX"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w:t>
      </w:r>
      <w:r w:rsidRPr="00673D47">
        <w:rPr>
          <w:rFonts w:ascii="Palatino Linotype" w:hAnsi="Palatino Linotype" w:cs="Arial"/>
          <w:i/>
          <w:sz w:val="22"/>
          <w:lang w:val="es-MX" w:eastAsia="es-MX"/>
        </w:rPr>
        <w:lastRenderedPageBreak/>
        <w:t>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673D47">
        <w:rPr>
          <w:rFonts w:ascii="Palatino Linotype" w:hAnsi="Palatino Linotype" w:cs="Arial"/>
          <w:b/>
          <w:i/>
          <w:sz w:val="22"/>
          <w:lang w:val="es-MX" w:eastAsia="es-MX"/>
        </w:rPr>
        <w:t>"</w:t>
      </w:r>
    </w:p>
    <w:p w:rsidR="00694D97" w:rsidRPr="00673D47" w:rsidRDefault="00694D97" w:rsidP="00673712">
      <w:pPr>
        <w:jc w:val="both"/>
        <w:rPr>
          <w:rFonts w:ascii="Palatino Linotype" w:hAnsi="Palatino Linotype" w:cs="Arial"/>
          <w:i/>
          <w:lang w:val="es-MX" w:eastAsia="es-MX"/>
        </w:rPr>
      </w:pPr>
    </w:p>
    <w:p w:rsidR="00694D97" w:rsidRPr="00673D47" w:rsidRDefault="00694D97" w:rsidP="00673712">
      <w:pPr>
        <w:spacing w:line="360" w:lineRule="auto"/>
        <w:jc w:val="both"/>
        <w:rPr>
          <w:rFonts w:ascii="Palatino Linotype" w:hAnsi="Palatino Linotype" w:cs="Arial"/>
          <w:lang w:val="es-MX" w:eastAsia="es-MX"/>
        </w:rPr>
      </w:pPr>
      <w:r w:rsidRPr="00673D47">
        <w:rPr>
          <w:rFonts w:ascii="Palatino Linotype" w:hAnsi="Palatino Linotype" w:cs="Arial"/>
          <w:lang w:val="es-MX"/>
        </w:rPr>
        <w:t xml:space="preserve">Por ende, en el presente caso, </w:t>
      </w:r>
      <w:r w:rsidRPr="00673D47">
        <w:rPr>
          <w:rFonts w:ascii="Palatino Linotype" w:hAnsi="Palatino Linotype" w:cs="Arial"/>
          <w:b/>
          <w:lang w:val="es-MX"/>
        </w:rPr>
        <w:t>EL SUJETO OBLIGADO</w:t>
      </w:r>
      <w:r w:rsidRPr="00673D47">
        <w:rPr>
          <w:rFonts w:ascii="Palatino Linotype" w:hAnsi="Palatino Linotype" w:cs="Arial"/>
          <w:lang w:val="es-MX"/>
        </w:rPr>
        <w:t xml:space="preserve"> debe </w:t>
      </w:r>
      <w:r w:rsidRPr="00673D47">
        <w:rPr>
          <w:rFonts w:ascii="Palatino Linotype" w:hAnsi="Palatino Linotype" w:cs="Arial"/>
          <w:lang w:val="es-MX" w:eastAsia="es-MX"/>
        </w:rPr>
        <w:t xml:space="preserve">atender las disposiciones en materia de protección de datos, a fin de salvaguardar los datos de particulares y emitir el debido Acuerdo que sustente la clasificación que se genere, ya que ésta no se da por el simple mandato de la Ley, sino que es necesario que </w:t>
      </w:r>
      <w:r w:rsidRPr="00673D47">
        <w:rPr>
          <w:rFonts w:ascii="Palatino Linotype" w:hAnsi="Palatino Linotype" w:cs="Arial"/>
          <w:b/>
          <w:lang w:val="es-MX" w:eastAsia="es-MX"/>
        </w:rPr>
        <w:t>EL SUJETO OBLIGADO</w:t>
      </w:r>
      <w:r w:rsidRPr="00673D47">
        <w:rPr>
          <w:rFonts w:ascii="Palatino Linotype" w:hAnsi="Palatino Linotype" w:cs="Arial"/>
          <w:lang w:val="es-MX" w:eastAsia="es-MX"/>
        </w:rPr>
        <w:t xml:space="preserve"> cuando clasifique un documento, ya sea en todo o en parte, debe atender lo dispuesto por la Ley de la materia. </w:t>
      </w:r>
    </w:p>
    <w:p w:rsidR="00694D97" w:rsidRPr="00673D47" w:rsidRDefault="00694D97" w:rsidP="00673712">
      <w:pPr>
        <w:spacing w:line="360" w:lineRule="auto"/>
        <w:jc w:val="both"/>
        <w:rPr>
          <w:rFonts w:ascii="Palatino Linotype" w:hAnsi="Palatino Linotype" w:cs="Arial"/>
          <w:lang w:val="es-MX" w:eastAsia="es-MX"/>
        </w:rPr>
      </w:pPr>
    </w:p>
    <w:p w:rsidR="00694D97" w:rsidRPr="00673D47" w:rsidRDefault="00694D97" w:rsidP="00673712">
      <w:pPr>
        <w:spacing w:line="360" w:lineRule="auto"/>
        <w:jc w:val="both"/>
        <w:rPr>
          <w:rFonts w:ascii="Palatino Linotype" w:hAnsi="Palatino Linotype" w:cs="Arial"/>
          <w:lang w:val="es-MX"/>
        </w:rPr>
      </w:pPr>
      <w:r w:rsidRPr="00673D47">
        <w:rPr>
          <w:rFonts w:ascii="Palatino Linotype" w:eastAsia="Calibri" w:hAnsi="Palatino Linotype"/>
          <w:lang w:val="es-MX"/>
        </w:rPr>
        <w:t xml:space="preserve">Así, es que </w:t>
      </w:r>
      <w:r w:rsidRPr="00673D47">
        <w:rPr>
          <w:rFonts w:ascii="Palatino Linotype" w:eastAsia="Calibri" w:hAnsi="Palatino Linotype"/>
          <w:b/>
          <w:lang w:val="es-MX"/>
        </w:rPr>
        <w:t>EL SUJETO OBLIGADO</w:t>
      </w:r>
      <w:r w:rsidRPr="00673D47">
        <w:rPr>
          <w:rFonts w:ascii="Palatino Linotype" w:eastAsia="Calibri" w:hAnsi="Palatino Linotype"/>
          <w:lang w:val="es-MX"/>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 pues</w:t>
      </w:r>
      <w:r w:rsidRPr="00673D47">
        <w:rPr>
          <w:rFonts w:ascii="Palatino Linotype" w:hAnsi="Palatino Linotype" w:cs="Arial"/>
          <w:lang w:val="es-MX"/>
        </w:rPr>
        <w:t xml:space="preserve"> es claro que el mismo debe aplicar de manera </w:t>
      </w:r>
      <w:r w:rsidRPr="00673D47">
        <w:rPr>
          <w:rFonts w:ascii="Palatino Linotype" w:hAnsi="Palatino Linotype" w:cs="Arial"/>
          <w:lang w:val="es-MX"/>
        </w:rPr>
        <w:lastRenderedPageBreak/>
        <w:t>restrictiva y limitada las hipótesis de clasificación y no hacerlas valer de manera general. Es importante señalar que, para acreditar dichos supuestos jurídicos se debe fundar y motivar correctamente la categorización de la información.</w:t>
      </w:r>
    </w:p>
    <w:p w:rsidR="00694D97" w:rsidRPr="00673D47" w:rsidRDefault="00694D97" w:rsidP="00673712">
      <w:pPr>
        <w:spacing w:line="360" w:lineRule="auto"/>
        <w:jc w:val="both"/>
        <w:rPr>
          <w:rFonts w:ascii="Palatino Linotype" w:hAnsi="Palatino Linotype" w:cs="Arial"/>
          <w:lang w:val="es-MX"/>
        </w:rPr>
      </w:pPr>
    </w:p>
    <w:p w:rsidR="00694D97" w:rsidRPr="00673D47" w:rsidRDefault="00694D97" w:rsidP="00673712">
      <w:pPr>
        <w:spacing w:line="360" w:lineRule="auto"/>
        <w:ind w:right="49"/>
        <w:jc w:val="both"/>
        <w:rPr>
          <w:rFonts w:ascii="Palatino Linotype" w:hAnsi="Palatino Linotype" w:cs="Arial"/>
          <w:lang w:val="es-MX"/>
        </w:rPr>
      </w:pPr>
      <w:r w:rsidRPr="00673D47">
        <w:rPr>
          <w:rFonts w:ascii="Palatino Linotype" w:hAnsi="Palatino Linotype" w:cs="Arial"/>
          <w:lang w:val="es-MX"/>
        </w:rPr>
        <w:t xml:space="preserve">Consecuentemente, la entrega de documentos, en su versión pública, debe acompañarse necesariamente del Acuerdo del Comité de Transparencia que la sustente, en el que se expongan los fundamentos y razonamientos que llevaron al </w:t>
      </w:r>
      <w:r w:rsidRPr="00673D47">
        <w:rPr>
          <w:rFonts w:ascii="Palatino Linotype" w:hAnsi="Palatino Linotype" w:cs="Arial"/>
          <w:b/>
          <w:lang w:val="es-MX"/>
        </w:rPr>
        <w:t>SUJETO OBLIGADO</w:t>
      </w:r>
      <w:r w:rsidRPr="00673D47">
        <w:rPr>
          <w:rFonts w:ascii="Palatino Linotype" w:hAnsi="Palatino Linotype" w:cs="Arial"/>
          <w:lang w:val="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rsidR="00694D97" w:rsidRPr="00673D47" w:rsidRDefault="00694D97" w:rsidP="00673712">
      <w:pPr>
        <w:spacing w:line="360" w:lineRule="auto"/>
        <w:jc w:val="both"/>
        <w:rPr>
          <w:rFonts w:ascii="Palatino Linotype" w:eastAsiaTheme="minorEastAsia" w:hAnsi="Palatino Linotype" w:cs="Arial"/>
          <w:lang w:val="es-ES_tradnl"/>
        </w:rPr>
      </w:pPr>
    </w:p>
    <w:p w:rsidR="007E1104" w:rsidRPr="00673D47" w:rsidRDefault="00694D97" w:rsidP="00673712">
      <w:pPr>
        <w:spacing w:line="360" w:lineRule="auto"/>
        <w:jc w:val="both"/>
        <w:rPr>
          <w:rFonts w:ascii="Palatino Linotype" w:hAnsi="Palatino Linotype" w:cs="Arial"/>
          <w:color w:val="000000"/>
          <w:lang w:eastAsia="es-MX"/>
        </w:rPr>
      </w:pPr>
      <w:r w:rsidRPr="00673D47">
        <w:rPr>
          <w:rFonts w:ascii="Palatino Linotype" w:eastAsiaTheme="minorEastAsia" w:hAnsi="Palatino Linotype" w:cs="Arial"/>
          <w:lang w:val="es-ES_tradnl"/>
        </w:rPr>
        <w:t xml:space="preserve">Por otro lado, respecto a la solicitud realizada por el particular, identificada con el numero </w:t>
      </w:r>
      <w:hyperlink r:id="rId87" w:history="1">
        <w:r w:rsidR="00CA331B" w:rsidRPr="00673D47">
          <w:rPr>
            <w:rFonts w:ascii="Palatino Linotype" w:hAnsi="Palatino Linotype" w:cs="Arial"/>
            <w:b/>
            <w:color w:val="000000"/>
            <w:lang w:eastAsia="es-MX"/>
          </w:rPr>
          <w:t>00948/UPVT/IP/2019</w:t>
        </w:r>
      </w:hyperlink>
      <w:r w:rsidR="00CA331B" w:rsidRPr="00673D47">
        <w:rPr>
          <w:rFonts w:ascii="Palatino Linotype" w:hAnsi="Palatino Linotype" w:cs="Arial"/>
          <w:b/>
          <w:color w:val="000000"/>
          <w:lang w:eastAsia="es-MX"/>
        </w:rPr>
        <w:t xml:space="preserve">, </w:t>
      </w:r>
      <w:r w:rsidR="00CA331B" w:rsidRPr="00673D47">
        <w:rPr>
          <w:rFonts w:ascii="Palatino Linotype" w:hAnsi="Palatino Linotype" w:cs="Arial"/>
          <w:color w:val="000000"/>
          <w:lang w:eastAsia="es-MX"/>
        </w:rPr>
        <w:t xml:space="preserve">consistente en el </w:t>
      </w:r>
      <w:r w:rsidR="00CA331B" w:rsidRPr="00673D47">
        <w:rPr>
          <w:rFonts w:ascii="Palatino Linotype" w:hAnsi="Palatino Linotype" w:cs="Arial"/>
          <w:i/>
          <w:color w:val="000000"/>
          <w:lang w:eastAsia="es-MX"/>
        </w:rPr>
        <w:t xml:space="preserve">“Número total y por cuatrimestre de alumnos atendidos que han sido atendidos respecto al procedimiento estatus de seguimiento de egresados”; </w:t>
      </w:r>
      <w:r w:rsidR="00CA331B" w:rsidRPr="00673D47">
        <w:rPr>
          <w:rFonts w:ascii="Palatino Linotype" w:hAnsi="Palatino Linotype" w:cs="Arial"/>
          <w:color w:val="000000"/>
          <w:lang w:eastAsia="es-MX"/>
        </w:rPr>
        <w:t xml:space="preserve">al respecto </w:t>
      </w:r>
      <w:r w:rsidR="00CA331B" w:rsidRPr="00673D47">
        <w:rPr>
          <w:rFonts w:ascii="Palatino Linotype" w:hAnsi="Palatino Linotype" w:cs="Arial"/>
          <w:b/>
          <w:color w:val="000000"/>
          <w:lang w:eastAsia="es-MX"/>
        </w:rPr>
        <w:t xml:space="preserve">EL SUJETO OBLIGADO </w:t>
      </w:r>
      <w:r w:rsidR="00CA331B" w:rsidRPr="00673D47">
        <w:rPr>
          <w:rFonts w:ascii="Palatino Linotype" w:hAnsi="Palatino Linotype" w:cs="Arial"/>
          <w:color w:val="000000"/>
          <w:lang w:eastAsia="es-MX"/>
        </w:rPr>
        <w:t xml:space="preserve">mediante respuesta refirió que después de haber realizado una búsqueda exhaustiva y razonable no obra, no se posee o administra información relativa a la solicitud; asimismo, refirió que ponderando el principio de máxima publicidad, comunicó que del periodo comprendido del once de marzo de dos mil dieciocho al once de marzo de dos mil diecinueve, contaba con 1,142 cuestionarios </w:t>
      </w:r>
      <w:r w:rsidR="00CA331B" w:rsidRPr="00673D47">
        <w:rPr>
          <w:rFonts w:ascii="Palatino Linotype" w:hAnsi="Palatino Linotype" w:cs="Arial"/>
          <w:color w:val="000000"/>
          <w:lang w:eastAsia="es-MX"/>
        </w:rPr>
        <w:lastRenderedPageBreak/>
        <w:t>recibidos por el Departamento de Vinculación y Extensión,</w:t>
      </w:r>
      <w:r w:rsidR="007E1104" w:rsidRPr="00673D47">
        <w:rPr>
          <w:rFonts w:ascii="Palatino Linotype" w:hAnsi="Palatino Linotype" w:cs="Arial"/>
          <w:color w:val="000000"/>
          <w:lang w:eastAsia="es-MX"/>
        </w:rPr>
        <w:t xml:space="preserve"> del procedimiento de egresados.</w:t>
      </w:r>
    </w:p>
    <w:p w:rsidR="007E1104" w:rsidRPr="00673D47" w:rsidRDefault="007E1104" w:rsidP="00673712">
      <w:pPr>
        <w:spacing w:line="360" w:lineRule="auto"/>
        <w:jc w:val="both"/>
        <w:rPr>
          <w:rFonts w:ascii="Palatino Linotype" w:hAnsi="Palatino Linotype" w:cs="Arial"/>
          <w:color w:val="000000"/>
          <w:lang w:eastAsia="es-MX"/>
        </w:rPr>
      </w:pPr>
    </w:p>
    <w:p w:rsidR="005522ED" w:rsidRPr="00673D47" w:rsidRDefault="007E1104" w:rsidP="005522ED">
      <w:pPr>
        <w:spacing w:line="360" w:lineRule="auto"/>
        <w:jc w:val="both"/>
        <w:rPr>
          <w:rFonts w:ascii="Palatino Linotype" w:hAnsi="Palatino Linotype" w:cs="Arial"/>
          <w:color w:val="000000" w:themeColor="text1"/>
        </w:rPr>
      </w:pPr>
      <w:r w:rsidRPr="00673D47">
        <w:rPr>
          <w:rFonts w:ascii="Palatino Linotype" w:hAnsi="Palatino Linotype" w:cs="Arial"/>
          <w:color w:val="000000"/>
          <w:lang w:eastAsia="es-MX"/>
        </w:rPr>
        <w:t xml:space="preserve">Al respecto, primeramente es importante </w:t>
      </w:r>
      <w:r w:rsidR="005522ED" w:rsidRPr="00673D47">
        <w:rPr>
          <w:rFonts w:ascii="Palatino Linotype" w:hAnsi="Palatino Linotype"/>
          <w:lang w:val="es-AR"/>
        </w:rPr>
        <w:t xml:space="preserve">señalar </w:t>
      </w:r>
      <w:r w:rsidR="005522ED" w:rsidRPr="00673D47">
        <w:rPr>
          <w:rFonts w:ascii="Palatino Linotype" w:hAnsi="Palatino Linotype" w:cs="Arial"/>
        </w:rPr>
        <w:t xml:space="preserve">que el particular </w:t>
      </w:r>
      <w:r w:rsidR="005522ED" w:rsidRPr="00673D47">
        <w:rPr>
          <w:rFonts w:ascii="Palatino Linotype" w:hAnsi="Palatino Linotype"/>
        </w:rPr>
        <w:t xml:space="preserve">al momento de presentar su solicitud de acceso a la información, no precisó temporalidad; </w:t>
      </w:r>
      <w:r w:rsidR="005522ED" w:rsidRPr="00673D47">
        <w:rPr>
          <w:rFonts w:ascii="Palatino Linotype" w:hAnsi="Palatino Linotype" w:cs="Arial"/>
          <w:color w:val="000000" w:themeColor="text1"/>
        </w:rPr>
        <w:t xml:space="preserve">este Órgano Garante en términos del artículo 13 y 181 párrafo cuarto de la Ley de la materia, suple la deficiencia presentada respecto a la temporalidad de su solicitud, por lo que, determina que la información solicitada corresponderá al año inmediato anterior a la fecha en que fue presentada su solicitud; es decir, del once de marzo de dos mil dieciocho al once de marzo de dos mil diecinueve. </w:t>
      </w:r>
    </w:p>
    <w:p w:rsidR="005522ED" w:rsidRPr="00673D47" w:rsidRDefault="005522ED" w:rsidP="005522ED">
      <w:pPr>
        <w:spacing w:line="360" w:lineRule="auto"/>
        <w:jc w:val="both"/>
        <w:rPr>
          <w:rFonts w:ascii="Palatino Linotype" w:hAnsi="Palatino Linotype" w:cs="Arial"/>
          <w:color w:val="000000" w:themeColor="text1"/>
        </w:rPr>
      </w:pPr>
    </w:p>
    <w:p w:rsidR="005522ED" w:rsidRPr="00673D47" w:rsidRDefault="005522ED" w:rsidP="005522ED">
      <w:pPr>
        <w:spacing w:line="360" w:lineRule="auto"/>
        <w:jc w:val="both"/>
        <w:rPr>
          <w:rFonts w:ascii="Palatino Linotype" w:hAnsi="Palatino Linotype"/>
          <w:b/>
          <w:bCs/>
          <w:color w:val="000000"/>
        </w:rPr>
      </w:pPr>
      <w:r w:rsidRPr="00673D47">
        <w:rPr>
          <w:rFonts w:ascii="Palatino Linotype" w:hAnsi="Palatino Linotype" w:cs="Arial"/>
          <w:color w:val="000000"/>
        </w:rPr>
        <w:t xml:space="preserve">Siendo aplicable el Criterio 09-13, emitido por </w:t>
      </w:r>
      <w:r w:rsidRPr="00673D47">
        <w:rPr>
          <w:rFonts w:ascii="Palatino Linotype" w:eastAsia="Arial Unicode MS" w:hAnsi="Palatino Linotype" w:cs="Arial"/>
          <w:color w:val="000000"/>
        </w:rPr>
        <w:t xml:space="preserve">el Pleno del entonces </w:t>
      </w:r>
      <w:r w:rsidRPr="00673D47">
        <w:rPr>
          <w:rFonts w:ascii="Palatino Linotype" w:eastAsia="Arial Unicode MS" w:hAnsi="Palatino Linotype" w:cs="Arial"/>
          <w:bCs/>
          <w:color w:val="000000"/>
        </w:rPr>
        <w:t xml:space="preserve">Instituto Federal de Acceso a la Información y Protección de Datos, </w:t>
      </w:r>
      <w:r w:rsidRPr="00673D47">
        <w:rPr>
          <w:rFonts w:ascii="Palatino Linotype" w:eastAsia="Arial Unicode MS" w:hAnsi="Palatino Linotype" w:cs="Arial"/>
          <w:color w:val="000000"/>
        </w:rPr>
        <w:t>ahora Instituto Nacional de Transparencia, Acceso a la Información y Protección de Datos Personales,</w:t>
      </w:r>
      <w:r w:rsidRPr="00673D47">
        <w:rPr>
          <w:rFonts w:ascii="Palatino Linotype" w:hAnsi="Palatino Linotype"/>
          <w:bCs/>
          <w:color w:val="000000"/>
        </w:rPr>
        <w:t xml:space="preserve"> que dice:</w:t>
      </w:r>
      <w:r w:rsidRPr="00673D47">
        <w:rPr>
          <w:rFonts w:ascii="Palatino Linotype" w:hAnsi="Palatino Linotype"/>
          <w:b/>
          <w:bCs/>
          <w:color w:val="000000"/>
        </w:rPr>
        <w:t xml:space="preserve"> </w:t>
      </w:r>
    </w:p>
    <w:p w:rsidR="005522ED" w:rsidRPr="00673D47" w:rsidRDefault="005522ED" w:rsidP="005522ED">
      <w:pPr>
        <w:ind w:left="851" w:right="850"/>
        <w:jc w:val="both"/>
        <w:rPr>
          <w:rFonts w:ascii="Palatino Linotype" w:hAnsi="Palatino Linotype" w:cs="Arial"/>
          <w:i/>
          <w:sz w:val="22"/>
          <w:szCs w:val="22"/>
          <w:lang w:eastAsia="es-MX"/>
        </w:rPr>
      </w:pPr>
    </w:p>
    <w:p w:rsidR="005522ED" w:rsidRPr="00673D47" w:rsidRDefault="005522ED" w:rsidP="005522ED">
      <w:pPr>
        <w:ind w:left="851" w:right="850"/>
        <w:jc w:val="both"/>
        <w:rPr>
          <w:rFonts w:ascii="Palatino Linotype" w:hAnsi="Palatino Linotype" w:cs="Arial"/>
          <w:i/>
          <w:sz w:val="22"/>
          <w:szCs w:val="22"/>
          <w:lang w:eastAsia="es-MX"/>
        </w:rPr>
      </w:pPr>
      <w:r w:rsidRPr="00673D47">
        <w:rPr>
          <w:rFonts w:ascii="Palatino Linotype" w:hAnsi="Palatino Linotype" w:cs="Arial"/>
          <w:b/>
          <w:i/>
          <w:sz w:val="22"/>
          <w:szCs w:val="22"/>
          <w:lang w:eastAsia="es-MX"/>
        </w:rPr>
        <w:t>Periodo de búsqueda de la información, cuando no se precisa en la solicitud de información.</w:t>
      </w:r>
      <w:r w:rsidRPr="00673D47">
        <w:rPr>
          <w:rFonts w:ascii="Palatino Linotype" w:hAnsi="Palatino Linotype" w:cs="Arial"/>
          <w:i/>
          <w:sz w:val="22"/>
          <w:szCs w:val="22"/>
          <w:lang w:eastAsia="es-MX"/>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5522ED" w:rsidRPr="00673D47" w:rsidRDefault="005522ED" w:rsidP="005522ED">
      <w:pPr>
        <w:ind w:left="851" w:right="850"/>
        <w:jc w:val="both"/>
        <w:rPr>
          <w:rFonts w:ascii="Palatino Linotype" w:hAnsi="Palatino Linotype" w:cs="Arial"/>
          <w:i/>
          <w:sz w:val="22"/>
          <w:szCs w:val="22"/>
          <w:lang w:eastAsia="es-MX"/>
        </w:rPr>
      </w:pPr>
    </w:p>
    <w:p w:rsidR="005522ED" w:rsidRPr="00673D47" w:rsidRDefault="005522ED" w:rsidP="005522ED">
      <w:pPr>
        <w:ind w:left="851" w:right="850"/>
        <w:jc w:val="both"/>
        <w:rPr>
          <w:rFonts w:ascii="Palatino Linotype" w:hAnsi="Palatino Linotype" w:cs="Arial"/>
          <w:sz w:val="22"/>
          <w:szCs w:val="22"/>
          <w:lang w:eastAsia="es-MX"/>
        </w:rPr>
      </w:pPr>
      <w:r w:rsidRPr="00673D47">
        <w:rPr>
          <w:rFonts w:ascii="Palatino Linotype" w:hAnsi="Palatino Linotype" w:cs="Arial"/>
          <w:sz w:val="22"/>
          <w:szCs w:val="22"/>
          <w:lang w:eastAsia="es-MX"/>
        </w:rPr>
        <w:t xml:space="preserve">Resoluciones </w:t>
      </w:r>
    </w:p>
    <w:p w:rsidR="005522ED" w:rsidRPr="00673D47" w:rsidRDefault="005522ED" w:rsidP="005522ED">
      <w:pPr>
        <w:ind w:left="851" w:right="850"/>
        <w:jc w:val="both"/>
        <w:rPr>
          <w:rFonts w:ascii="Palatino Linotype" w:hAnsi="Palatino Linotype" w:cs="Arial"/>
          <w:sz w:val="22"/>
          <w:szCs w:val="22"/>
          <w:lang w:eastAsia="es-MX"/>
        </w:rPr>
      </w:pPr>
      <w:r w:rsidRPr="00673D47">
        <w:rPr>
          <w:rFonts w:ascii="Palatino Linotype" w:hAnsi="Palatino Linotype" w:cs="Arial"/>
          <w:sz w:val="22"/>
          <w:szCs w:val="22"/>
          <w:lang w:eastAsia="es-MX"/>
        </w:rPr>
        <w:t xml:space="preserve">RDA 1683/12. Interpuesto en contra del Servicio de Administración Tributaria. Comisionado Ponente Ángel Trinidad Zaldívar. </w:t>
      </w:r>
    </w:p>
    <w:p w:rsidR="005522ED" w:rsidRPr="00673D47" w:rsidRDefault="005522ED" w:rsidP="005522ED">
      <w:pPr>
        <w:ind w:left="851" w:right="850"/>
        <w:jc w:val="both"/>
        <w:rPr>
          <w:rFonts w:ascii="Palatino Linotype" w:hAnsi="Palatino Linotype" w:cs="Arial"/>
          <w:sz w:val="22"/>
          <w:szCs w:val="22"/>
          <w:lang w:eastAsia="es-MX"/>
        </w:rPr>
      </w:pPr>
      <w:r w:rsidRPr="00673D47">
        <w:rPr>
          <w:rFonts w:ascii="Palatino Linotype" w:hAnsi="Palatino Linotype" w:cs="Arial"/>
          <w:sz w:val="22"/>
          <w:szCs w:val="22"/>
          <w:lang w:eastAsia="es-MX"/>
        </w:rPr>
        <w:t xml:space="preserve">RDA 1518/12. Interpuesto en contra de la Secretaría de Salud. Comisionado Ponente Ángel Trinidad Zaldívar. </w:t>
      </w:r>
    </w:p>
    <w:p w:rsidR="005522ED" w:rsidRPr="00673D47" w:rsidRDefault="005522ED" w:rsidP="005522ED">
      <w:pPr>
        <w:ind w:left="851" w:right="850"/>
        <w:jc w:val="both"/>
        <w:rPr>
          <w:rFonts w:ascii="Palatino Linotype" w:hAnsi="Palatino Linotype" w:cs="Arial"/>
          <w:sz w:val="22"/>
          <w:szCs w:val="22"/>
          <w:lang w:eastAsia="es-MX"/>
        </w:rPr>
      </w:pPr>
      <w:r w:rsidRPr="00673D47">
        <w:rPr>
          <w:rFonts w:ascii="Palatino Linotype" w:hAnsi="Palatino Linotype" w:cs="Arial"/>
          <w:sz w:val="22"/>
          <w:szCs w:val="22"/>
          <w:lang w:eastAsia="es-MX"/>
        </w:rPr>
        <w:lastRenderedPageBreak/>
        <w:t xml:space="preserve">RDA 1439/12. Interpuesto en contra de la Secretaría de Educación Pública. Comisionada Ponente Sigrid </w:t>
      </w:r>
      <w:proofErr w:type="spellStart"/>
      <w:r w:rsidRPr="00673D47">
        <w:rPr>
          <w:rFonts w:ascii="Palatino Linotype" w:hAnsi="Palatino Linotype" w:cs="Arial"/>
          <w:sz w:val="22"/>
          <w:szCs w:val="22"/>
          <w:lang w:eastAsia="es-MX"/>
        </w:rPr>
        <w:t>Arzt</w:t>
      </w:r>
      <w:proofErr w:type="spellEnd"/>
      <w:r w:rsidRPr="00673D47">
        <w:rPr>
          <w:rFonts w:ascii="Palatino Linotype" w:hAnsi="Palatino Linotype" w:cs="Arial"/>
          <w:sz w:val="22"/>
          <w:szCs w:val="22"/>
          <w:lang w:eastAsia="es-MX"/>
        </w:rPr>
        <w:t xml:space="preserve"> Colunga. </w:t>
      </w:r>
    </w:p>
    <w:p w:rsidR="005522ED" w:rsidRPr="00673D47" w:rsidRDefault="005522ED" w:rsidP="005522ED">
      <w:pPr>
        <w:ind w:left="851" w:right="850"/>
        <w:jc w:val="both"/>
        <w:rPr>
          <w:rFonts w:ascii="Palatino Linotype" w:hAnsi="Palatino Linotype" w:cs="Arial"/>
          <w:sz w:val="22"/>
          <w:szCs w:val="22"/>
          <w:lang w:eastAsia="es-MX"/>
        </w:rPr>
      </w:pPr>
      <w:r w:rsidRPr="00673D47">
        <w:rPr>
          <w:rFonts w:ascii="Palatino Linotype" w:hAnsi="Palatino Linotype" w:cs="Arial"/>
          <w:sz w:val="22"/>
          <w:szCs w:val="22"/>
          <w:lang w:eastAsia="es-MX"/>
        </w:rPr>
        <w:t xml:space="preserve">RDA 1308/12. Interpuesto en contra de la Secretaría de la Defensa Nacional. Comisionado Ponente Ángel Trinidad Zaldívar. </w:t>
      </w:r>
    </w:p>
    <w:p w:rsidR="005522ED" w:rsidRPr="00673D47" w:rsidRDefault="005522ED" w:rsidP="005522ED">
      <w:pPr>
        <w:ind w:left="851" w:right="850"/>
        <w:jc w:val="both"/>
        <w:rPr>
          <w:rFonts w:ascii="Palatino Linotype" w:hAnsi="Palatino Linotype" w:cs="Arial"/>
          <w:sz w:val="22"/>
          <w:szCs w:val="22"/>
          <w:lang w:eastAsia="es-MX"/>
        </w:rPr>
      </w:pPr>
      <w:r w:rsidRPr="00673D47">
        <w:rPr>
          <w:rFonts w:ascii="Palatino Linotype" w:hAnsi="Palatino Linotype" w:cs="Arial"/>
          <w:sz w:val="22"/>
          <w:szCs w:val="22"/>
          <w:lang w:eastAsia="es-MX"/>
        </w:rPr>
        <w:t xml:space="preserve">2109/11. Interpuesto en contra del Instituto Mexicano del Seguro Social. Comisionada Ponente Jacqueline </w:t>
      </w:r>
      <w:proofErr w:type="spellStart"/>
      <w:r w:rsidRPr="00673D47">
        <w:rPr>
          <w:rFonts w:ascii="Palatino Linotype" w:hAnsi="Palatino Linotype" w:cs="Arial"/>
          <w:sz w:val="22"/>
          <w:szCs w:val="22"/>
          <w:lang w:eastAsia="es-MX"/>
        </w:rPr>
        <w:t>Peschard</w:t>
      </w:r>
      <w:proofErr w:type="spellEnd"/>
      <w:r w:rsidRPr="00673D47">
        <w:rPr>
          <w:rFonts w:ascii="Palatino Linotype" w:hAnsi="Palatino Linotype" w:cs="Arial"/>
          <w:sz w:val="22"/>
          <w:szCs w:val="22"/>
          <w:lang w:eastAsia="es-MX"/>
        </w:rPr>
        <w:t xml:space="preserve"> Mariscal. </w:t>
      </w:r>
    </w:p>
    <w:p w:rsidR="005522ED" w:rsidRPr="00673D47" w:rsidRDefault="005522ED" w:rsidP="005522ED">
      <w:pPr>
        <w:jc w:val="both"/>
        <w:rPr>
          <w:rFonts w:ascii="Palatino Linotype" w:hAnsi="Palatino Linotype" w:cs="Arial"/>
          <w:color w:val="000000" w:themeColor="text1"/>
        </w:rPr>
      </w:pPr>
    </w:p>
    <w:p w:rsidR="00694D97" w:rsidRPr="00673D47" w:rsidRDefault="005522ED" w:rsidP="005522ED">
      <w:pPr>
        <w:spacing w:line="360" w:lineRule="auto"/>
        <w:jc w:val="both"/>
        <w:rPr>
          <w:rFonts w:ascii="Palatino Linotype" w:hAnsi="Palatino Linotype" w:cs="Arial"/>
          <w:color w:val="000000"/>
          <w:lang w:eastAsia="es-MX"/>
        </w:rPr>
      </w:pPr>
      <w:r w:rsidRPr="00673D47">
        <w:rPr>
          <w:rFonts w:ascii="Palatino Linotype" w:hAnsi="Palatino Linotype" w:cs="Arial"/>
          <w:color w:val="000000"/>
          <w:lang w:eastAsia="es-MX"/>
        </w:rPr>
        <w:t xml:space="preserve">Una vez precisado lo anterior, es de señalar que si bien </w:t>
      </w:r>
      <w:r w:rsidRPr="00673D47">
        <w:rPr>
          <w:rFonts w:ascii="Palatino Linotype" w:hAnsi="Palatino Linotype" w:cs="Arial"/>
          <w:b/>
          <w:color w:val="000000"/>
          <w:lang w:eastAsia="es-MX"/>
        </w:rPr>
        <w:t xml:space="preserve">EL SUJETO OBLIGADO </w:t>
      </w:r>
      <w:r w:rsidRPr="00673D47">
        <w:rPr>
          <w:rFonts w:ascii="Palatino Linotype" w:hAnsi="Palatino Linotype" w:cs="Arial"/>
          <w:color w:val="000000"/>
          <w:lang w:eastAsia="es-MX"/>
        </w:rPr>
        <w:t>refirió el número de cuestionarios, dicho argumento no basta para atender el derecho de acceso a la información, ya que no basta con la simple manifestación sino se debe de dar el acceso a los documentos</w:t>
      </w:r>
      <w:r w:rsidR="00CA331B" w:rsidRPr="00673D47">
        <w:rPr>
          <w:rFonts w:ascii="Palatino Linotype" w:hAnsi="Palatino Linotype" w:cs="Arial"/>
          <w:color w:val="000000"/>
          <w:lang w:eastAsia="es-MX"/>
        </w:rPr>
        <w:t xml:space="preserve">; en consecuencia este Órgano </w:t>
      </w:r>
      <w:r w:rsidR="004F3724" w:rsidRPr="00673D47">
        <w:rPr>
          <w:rFonts w:ascii="Palatino Linotype" w:hAnsi="Palatino Linotype" w:cs="Arial"/>
          <w:color w:val="000000"/>
          <w:lang w:eastAsia="es-MX"/>
        </w:rPr>
        <w:t xml:space="preserve">Garante en aras de garantizar el derecho de acceso a la información ejercido por el particular </w:t>
      </w:r>
      <w:r w:rsidR="00CA331B" w:rsidRPr="00673D47">
        <w:rPr>
          <w:rFonts w:ascii="Palatino Linotype" w:hAnsi="Palatino Linotype" w:cs="Arial"/>
          <w:color w:val="000000"/>
          <w:lang w:eastAsia="es-MX"/>
        </w:rPr>
        <w:t xml:space="preserve">determina </w:t>
      </w:r>
      <w:r w:rsidR="00CA331B" w:rsidRPr="00673D47">
        <w:rPr>
          <w:rFonts w:ascii="Palatino Linotype" w:hAnsi="Palatino Linotype" w:cs="Arial"/>
          <w:b/>
          <w:color w:val="000000"/>
          <w:lang w:eastAsia="es-MX"/>
        </w:rPr>
        <w:t xml:space="preserve">MODIFICAR </w:t>
      </w:r>
      <w:r w:rsidR="00CA331B" w:rsidRPr="00673D47">
        <w:rPr>
          <w:rFonts w:ascii="Palatino Linotype" w:hAnsi="Palatino Linotype" w:cs="Arial"/>
          <w:color w:val="000000"/>
          <w:lang w:eastAsia="es-MX"/>
        </w:rPr>
        <w:t xml:space="preserve">la respuesta proporcionada por </w:t>
      </w:r>
      <w:r w:rsidR="00CA331B" w:rsidRPr="00673D47">
        <w:rPr>
          <w:rFonts w:ascii="Palatino Linotype" w:hAnsi="Palatino Linotype" w:cs="Arial"/>
          <w:b/>
          <w:color w:val="000000"/>
          <w:lang w:eastAsia="es-MX"/>
        </w:rPr>
        <w:t xml:space="preserve">EL SUJETO OBLIGADO </w:t>
      </w:r>
      <w:r w:rsidR="00CA331B" w:rsidRPr="00673D47">
        <w:rPr>
          <w:rFonts w:ascii="Palatino Linotype" w:hAnsi="Palatino Linotype" w:cs="Arial"/>
          <w:color w:val="000000"/>
          <w:lang w:eastAsia="es-MX"/>
        </w:rPr>
        <w:t>a fin de ordenarle haga entrega al particular de ser procedente en versión pública de los cuestionarios referidos en su respuesta</w:t>
      </w:r>
      <w:r w:rsidRPr="00673D47">
        <w:rPr>
          <w:rFonts w:ascii="Palatino Linotype" w:hAnsi="Palatino Linotype" w:cs="Arial"/>
          <w:color w:val="000000"/>
          <w:lang w:eastAsia="es-MX"/>
        </w:rPr>
        <w:t>; siendo importante señalar que la versión pública</w:t>
      </w:r>
      <w:r w:rsidR="00E86CF2" w:rsidRPr="00673D47">
        <w:rPr>
          <w:rFonts w:ascii="Palatino Linotype" w:hAnsi="Palatino Linotype" w:cs="Arial"/>
          <w:color w:val="000000"/>
          <w:lang w:eastAsia="es-MX"/>
        </w:rPr>
        <w:t xml:space="preserve"> tendrá por objeto testar aquellos datos considerados confidenciales, de manera enunciativa más no limitativa sería el nombre, firma matricula entre otros; asimismo dicha versión </w:t>
      </w:r>
      <w:r w:rsidRPr="00673D47">
        <w:rPr>
          <w:rFonts w:ascii="Palatino Linotype" w:hAnsi="Palatino Linotype" w:cs="Arial"/>
          <w:color w:val="000000"/>
          <w:lang w:eastAsia="es-MX"/>
        </w:rPr>
        <w:t>debe estar sustentada mediante un Acuerdo emitido por el Comité de Transparencia</w:t>
      </w:r>
      <w:r w:rsidR="00CA331B" w:rsidRPr="00673D47">
        <w:rPr>
          <w:rFonts w:ascii="Palatino Linotype" w:hAnsi="Palatino Linotype" w:cs="Arial"/>
          <w:color w:val="000000"/>
          <w:lang w:eastAsia="es-MX"/>
        </w:rPr>
        <w:t xml:space="preserve">. </w:t>
      </w:r>
    </w:p>
    <w:p w:rsidR="00CA331B" w:rsidRPr="00673D47" w:rsidRDefault="00CA331B" w:rsidP="00673712">
      <w:pPr>
        <w:spacing w:line="360" w:lineRule="auto"/>
        <w:jc w:val="both"/>
        <w:rPr>
          <w:rFonts w:ascii="Palatino Linotype" w:hAnsi="Palatino Linotype" w:cs="Arial"/>
          <w:b/>
          <w:color w:val="000000"/>
          <w:lang w:eastAsia="es-MX"/>
        </w:rPr>
      </w:pPr>
    </w:p>
    <w:p w:rsidR="00245890" w:rsidRPr="00673D47" w:rsidRDefault="00245890" w:rsidP="00673712">
      <w:pPr>
        <w:spacing w:line="360" w:lineRule="auto"/>
        <w:jc w:val="both"/>
        <w:rPr>
          <w:rFonts w:ascii="Palatino Linotype" w:hAnsi="Palatino Linotype" w:cs="Arial"/>
          <w:color w:val="000000"/>
          <w:lang w:eastAsia="es-MX"/>
        </w:rPr>
      </w:pPr>
      <w:r w:rsidRPr="00673D47">
        <w:rPr>
          <w:rFonts w:ascii="Palatino Linotype" w:hAnsi="Palatino Linotype" w:cs="Arial"/>
          <w:color w:val="000000"/>
          <w:lang w:eastAsia="es-MX"/>
        </w:rPr>
        <w:t xml:space="preserve">Ahora bien, por cuanto hace a la solicitud realizada por el particular, identificada con el número </w:t>
      </w:r>
      <w:hyperlink r:id="rId88" w:history="1">
        <w:r w:rsidRPr="00673D47">
          <w:rPr>
            <w:rFonts w:ascii="Palatino Linotype" w:hAnsi="Palatino Linotype" w:cs="Arial"/>
            <w:b/>
            <w:color w:val="000000"/>
            <w:lang w:eastAsia="es-MX"/>
          </w:rPr>
          <w:t>00949/UPVT/IP/2019</w:t>
        </w:r>
      </w:hyperlink>
      <w:r w:rsidRPr="00673D47">
        <w:rPr>
          <w:rFonts w:ascii="Palatino Linotype" w:hAnsi="Palatino Linotype" w:cs="Arial"/>
          <w:b/>
          <w:color w:val="000000"/>
          <w:lang w:eastAsia="es-MX"/>
        </w:rPr>
        <w:t xml:space="preserve">, </w:t>
      </w:r>
      <w:r w:rsidRPr="00673D47">
        <w:rPr>
          <w:rFonts w:ascii="Palatino Linotype" w:hAnsi="Palatino Linotype" w:cs="Arial"/>
          <w:color w:val="000000"/>
          <w:lang w:eastAsia="es-MX"/>
        </w:rPr>
        <w:t xml:space="preserve">consistente en </w:t>
      </w:r>
      <w:r w:rsidRPr="00673D47">
        <w:rPr>
          <w:rFonts w:ascii="Palatino Linotype" w:hAnsi="Palatino Linotype" w:cs="Arial"/>
          <w:i/>
          <w:color w:val="000000"/>
          <w:lang w:eastAsia="es-MX"/>
        </w:rPr>
        <w:t xml:space="preserve">“Número total y por cuatrimestre de alumnos que han sido atendidos respecto al proceso de servicio social esto en forma histórica”; </w:t>
      </w:r>
      <w:r w:rsidRPr="00673D47">
        <w:rPr>
          <w:rFonts w:ascii="Palatino Linotype" w:hAnsi="Palatino Linotype" w:cs="Arial"/>
          <w:color w:val="000000"/>
          <w:lang w:eastAsia="es-MX"/>
        </w:rPr>
        <w:t xml:space="preserve">al respecto </w:t>
      </w:r>
      <w:r w:rsidRPr="00673D47">
        <w:rPr>
          <w:rFonts w:ascii="Palatino Linotype" w:hAnsi="Palatino Linotype" w:cs="Arial"/>
          <w:b/>
          <w:color w:val="000000"/>
          <w:lang w:eastAsia="es-MX"/>
        </w:rPr>
        <w:t xml:space="preserve">EL SUJETO OBLIGADO </w:t>
      </w:r>
      <w:r w:rsidRPr="00673D47">
        <w:rPr>
          <w:rFonts w:ascii="Palatino Linotype" w:hAnsi="Palatino Linotype" w:cs="Arial"/>
          <w:color w:val="000000"/>
          <w:lang w:eastAsia="es-MX"/>
        </w:rPr>
        <w:t xml:space="preserve">mediante respuesta refirió que después de haber realizado una búsqueda exhaustiva y razonable no obra, no se posee o administra información relativa a la solicitud; sin embargo,  ponderando el principio de máxima publicidad, comunicó que se hace una relación numérica, por año y por cuatrimestre como se detalla a continuación:  </w:t>
      </w:r>
    </w:p>
    <w:p w:rsidR="00245890" w:rsidRPr="00673D47" w:rsidRDefault="001638A3" w:rsidP="00673712">
      <w:pPr>
        <w:spacing w:line="360" w:lineRule="auto"/>
        <w:jc w:val="center"/>
        <w:rPr>
          <w:rFonts w:ascii="Palatino Linotype" w:hAnsi="Palatino Linotype" w:cs="Arial"/>
          <w:color w:val="000000"/>
          <w:lang w:eastAsia="es-MX"/>
        </w:rPr>
      </w:pPr>
      <w:r w:rsidRPr="00673D47">
        <w:rPr>
          <w:rFonts w:ascii="Palatino Linotype" w:hAnsi="Palatino Linotype" w:cs="Arial"/>
          <w:noProof/>
          <w:color w:val="000000"/>
          <w:lang w:val="es-MX" w:eastAsia="es-MX"/>
        </w:rPr>
        <w:lastRenderedPageBreak/>
        <w:drawing>
          <wp:inline distT="0" distB="0" distL="0" distR="0">
            <wp:extent cx="4413250" cy="1518699"/>
            <wp:effectExtent l="0" t="0" r="6350" b="571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1.PNG"/>
                    <pic:cNvPicPr/>
                  </pic:nvPicPr>
                  <pic:blipFill>
                    <a:blip r:embed="rId89">
                      <a:extLst>
                        <a:ext uri="{28A0092B-C50C-407E-A947-70E740481C1C}">
                          <a14:useLocalDpi xmlns:a14="http://schemas.microsoft.com/office/drawing/2010/main" val="0"/>
                        </a:ext>
                      </a:extLst>
                    </a:blip>
                    <a:stretch>
                      <a:fillRect/>
                    </a:stretch>
                  </pic:blipFill>
                  <pic:spPr>
                    <a:xfrm>
                      <a:off x="0" y="0"/>
                      <a:ext cx="4421371" cy="1521494"/>
                    </a:xfrm>
                    <a:prstGeom prst="rect">
                      <a:avLst/>
                    </a:prstGeom>
                  </pic:spPr>
                </pic:pic>
              </a:graphicData>
            </a:graphic>
          </wp:inline>
        </w:drawing>
      </w:r>
      <w:r w:rsidRPr="00673D47">
        <w:rPr>
          <w:rFonts w:ascii="Palatino Linotype" w:hAnsi="Palatino Linotype" w:cs="Arial"/>
          <w:noProof/>
          <w:color w:val="000000"/>
          <w:lang w:val="es-MX" w:eastAsia="es-MX"/>
        </w:rPr>
        <w:drawing>
          <wp:inline distT="0" distB="0" distL="0" distR="0">
            <wp:extent cx="4444365" cy="3538331"/>
            <wp:effectExtent l="0" t="0" r="0" b="508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PNG"/>
                    <pic:cNvPicPr/>
                  </pic:nvPicPr>
                  <pic:blipFill>
                    <a:blip r:embed="rId90">
                      <a:extLst>
                        <a:ext uri="{28A0092B-C50C-407E-A947-70E740481C1C}">
                          <a14:useLocalDpi xmlns:a14="http://schemas.microsoft.com/office/drawing/2010/main" val="0"/>
                        </a:ext>
                      </a:extLst>
                    </a:blip>
                    <a:stretch>
                      <a:fillRect/>
                    </a:stretch>
                  </pic:blipFill>
                  <pic:spPr>
                    <a:xfrm>
                      <a:off x="0" y="0"/>
                      <a:ext cx="4452543" cy="3544842"/>
                    </a:xfrm>
                    <a:prstGeom prst="rect">
                      <a:avLst/>
                    </a:prstGeom>
                  </pic:spPr>
                </pic:pic>
              </a:graphicData>
            </a:graphic>
          </wp:inline>
        </w:drawing>
      </w:r>
    </w:p>
    <w:p w:rsidR="004F3724" w:rsidRPr="00673D47" w:rsidRDefault="004F3724" w:rsidP="00673712">
      <w:pPr>
        <w:spacing w:line="360" w:lineRule="auto"/>
        <w:jc w:val="both"/>
        <w:rPr>
          <w:rFonts w:ascii="Palatino Linotype" w:hAnsi="Palatino Linotype" w:cs="Arial"/>
          <w:b/>
        </w:rPr>
      </w:pPr>
      <w:r w:rsidRPr="00673D47">
        <w:rPr>
          <w:rFonts w:ascii="Palatino Linotype" w:hAnsi="Palatino Linotype"/>
        </w:rPr>
        <w:t xml:space="preserve">De lo anterior, se puede advertir que si bien </w:t>
      </w:r>
      <w:r w:rsidRPr="00673D47">
        <w:rPr>
          <w:rFonts w:ascii="Palatino Linotype" w:hAnsi="Palatino Linotype"/>
          <w:b/>
        </w:rPr>
        <w:t xml:space="preserve">EL SUJETO OBLIGADO </w:t>
      </w:r>
      <w:r w:rsidRPr="00673D47">
        <w:rPr>
          <w:rFonts w:ascii="Palatino Linotype" w:hAnsi="Palatino Linotype"/>
        </w:rPr>
        <w:t>no contaba con la información tal como lo solicito</w:t>
      </w:r>
      <w:r w:rsidR="00E86CF2" w:rsidRPr="00673D47">
        <w:rPr>
          <w:rFonts w:ascii="Palatino Linotype" w:hAnsi="Palatino Linotype"/>
        </w:rPr>
        <w:t xml:space="preserve"> el particular</w:t>
      </w:r>
      <w:r w:rsidRPr="00673D47">
        <w:rPr>
          <w:rFonts w:ascii="Palatino Linotype" w:hAnsi="Palatino Linotype"/>
        </w:rPr>
        <w:t xml:space="preserve">, </w:t>
      </w:r>
      <w:r w:rsidR="00E86CF2" w:rsidRPr="00673D47">
        <w:rPr>
          <w:rFonts w:ascii="Palatino Linotype" w:hAnsi="Palatino Linotype"/>
        </w:rPr>
        <w:t xml:space="preserve">sin embargo, en </w:t>
      </w:r>
      <w:r w:rsidRPr="00673D47">
        <w:rPr>
          <w:rFonts w:ascii="Palatino Linotype" w:hAnsi="Palatino Linotype"/>
        </w:rPr>
        <w:t xml:space="preserve">aras de garantizar el derecho de acceso a </w:t>
      </w:r>
      <w:r w:rsidR="00E86CF2" w:rsidRPr="00673D47">
        <w:rPr>
          <w:rFonts w:ascii="Palatino Linotype" w:hAnsi="Palatino Linotype"/>
        </w:rPr>
        <w:t xml:space="preserve">la información hizo entrega del solicitante del número de </w:t>
      </w:r>
      <w:r w:rsidRPr="00673D47">
        <w:rPr>
          <w:rFonts w:ascii="Palatino Linotype" w:hAnsi="Palatino Linotype"/>
        </w:rPr>
        <w:t>constancias emitidas</w:t>
      </w:r>
      <w:r w:rsidR="00E86CF2" w:rsidRPr="00673D47">
        <w:rPr>
          <w:rFonts w:ascii="Palatino Linotype" w:hAnsi="Palatino Linotype"/>
        </w:rPr>
        <w:t xml:space="preserve"> por concepto de servicio social, </w:t>
      </w:r>
      <w:r w:rsidRPr="00673D47">
        <w:rPr>
          <w:rFonts w:ascii="Palatino Linotype" w:hAnsi="Palatino Linotype"/>
        </w:rPr>
        <w:t>por año y por cuatrimestre; en consecuencia</w:t>
      </w:r>
      <w:r w:rsidR="00E86CF2" w:rsidRPr="00673D47">
        <w:rPr>
          <w:rFonts w:ascii="Palatino Linotype" w:hAnsi="Palatino Linotype"/>
        </w:rPr>
        <w:t>,</w:t>
      </w:r>
      <w:r w:rsidRPr="00673D47">
        <w:rPr>
          <w:rFonts w:ascii="Palatino Linotype" w:hAnsi="Palatino Linotype"/>
        </w:rPr>
        <w:t xml:space="preserve"> este </w:t>
      </w:r>
      <w:r w:rsidRPr="00673D47">
        <w:rPr>
          <w:rFonts w:ascii="Palatino Linotype" w:hAnsi="Palatino Linotype" w:cs="Arial"/>
        </w:rPr>
        <w:t xml:space="preserve">Órgano Garante considera que satisfizo la pretensión realizada por el particular; por lo tanto, </w:t>
      </w:r>
      <w:r w:rsidR="00E86CF2" w:rsidRPr="00673D47">
        <w:rPr>
          <w:rFonts w:ascii="Palatino Linotype" w:hAnsi="Palatino Linotype" w:cs="Arial"/>
        </w:rPr>
        <w:t xml:space="preserve">lo procedente es </w:t>
      </w:r>
      <w:r w:rsidR="00E86CF2" w:rsidRPr="00673D47">
        <w:rPr>
          <w:rFonts w:ascii="Palatino Linotype" w:hAnsi="Palatino Linotype" w:cs="Arial"/>
          <w:b/>
        </w:rPr>
        <w:t xml:space="preserve">CONFIRMAR </w:t>
      </w:r>
      <w:r w:rsidR="00E86CF2" w:rsidRPr="00673D47">
        <w:rPr>
          <w:rFonts w:ascii="Palatino Linotype" w:hAnsi="Palatino Linotype" w:cs="Arial"/>
        </w:rPr>
        <w:t xml:space="preserve">la respuesta proporcionada a la solicitud </w:t>
      </w:r>
      <w:hyperlink r:id="rId91" w:history="1">
        <w:r w:rsidR="00E86CF2" w:rsidRPr="00673D47">
          <w:rPr>
            <w:rFonts w:ascii="Palatino Linotype" w:hAnsi="Palatino Linotype" w:cs="Arial"/>
            <w:b/>
            <w:color w:val="000000"/>
            <w:lang w:eastAsia="es-MX"/>
          </w:rPr>
          <w:t>00949/UPVT/IP/2019</w:t>
        </w:r>
      </w:hyperlink>
      <w:r w:rsidR="00E86CF2" w:rsidRPr="00673D47">
        <w:rPr>
          <w:rFonts w:ascii="Palatino Linotype" w:hAnsi="Palatino Linotype" w:cs="Arial"/>
          <w:b/>
          <w:color w:val="000000"/>
          <w:lang w:eastAsia="es-MX"/>
        </w:rPr>
        <w:t xml:space="preserve">, </w:t>
      </w:r>
      <w:r w:rsidR="00E86CF2" w:rsidRPr="00673D47">
        <w:rPr>
          <w:rFonts w:ascii="Palatino Linotype" w:hAnsi="Palatino Linotype" w:cs="Arial"/>
          <w:color w:val="000000"/>
          <w:lang w:eastAsia="es-MX"/>
        </w:rPr>
        <w:t xml:space="preserve">por el </w:t>
      </w:r>
      <w:r w:rsidR="00E86CF2" w:rsidRPr="00673D47">
        <w:rPr>
          <w:rFonts w:ascii="Palatino Linotype" w:hAnsi="Palatino Linotype" w:cs="Arial"/>
          <w:b/>
        </w:rPr>
        <w:t>SUJETO OBLIGADO</w:t>
      </w:r>
      <w:r w:rsidRPr="00673D47">
        <w:rPr>
          <w:rFonts w:ascii="Palatino Linotype" w:hAnsi="Palatino Linotype" w:cs="Arial"/>
          <w:b/>
        </w:rPr>
        <w:t xml:space="preserve">. </w:t>
      </w:r>
    </w:p>
    <w:p w:rsidR="00245890" w:rsidRPr="00673D47" w:rsidRDefault="00245890" w:rsidP="00673712">
      <w:pPr>
        <w:spacing w:line="360" w:lineRule="auto"/>
        <w:jc w:val="both"/>
        <w:rPr>
          <w:rFonts w:ascii="Palatino Linotype" w:hAnsi="Palatino Linotype" w:cs="Arial"/>
          <w:color w:val="000000"/>
          <w:lang w:eastAsia="es-MX"/>
        </w:rPr>
      </w:pPr>
    </w:p>
    <w:p w:rsidR="004F3724" w:rsidRPr="00673D47" w:rsidRDefault="004F3724" w:rsidP="00673712">
      <w:pPr>
        <w:spacing w:line="360" w:lineRule="auto"/>
        <w:jc w:val="both"/>
        <w:rPr>
          <w:rFonts w:ascii="Palatino Linotype" w:hAnsi="Palatino Linotype" w:cs="Arial"/>
          <w:color w:val="000000"/>
          <w:lang w:eastAsia="es-MX"/>
        </w:rPr>
      </w:pPr>
      <w:r w:rsidRPr="00673D47">
        <w:rPr>
          <w:rFonts w:ascii="Palatino Linotype" w:hAnsi="Palatino Linotype" w:cs="Arial"/>
          <w:color w:val="000000"/>
          <w:lang w:eastAsia="es-MX"/>
        </w:rPr>
        <w:t xml:space="preserve">Por otro lado, respecto al requerimiento realizado por el particular mediante solicitud </w:t>
      </w:r>
      <w:hyperlink r:id="rId92" w:history="1">
        <w:r w:rsidRPr="00673D47">
          <w:rPr>
            <w:rFonts w:ascii="Palatino Linotype" w:hAnsi="Palatino Linotype" w:cs="Arial"/>
            <w:b/>
            <w:color w:val="000000"/>
            <w:lang w:eastAsia="es-MX"/>
          </w:rPr>
          <w:t>00950/UPVT/IP/2019</w:t>
        </w:r>
      </w:hyperlink>
      <w:r w:rsidRPr="00673D47">
        <w:rPr>
          <w:rFonts w:ascii="Palatino Linotype" w:hAnsi="Palatino Linotype" w:cs="Arial"/>
          <w:b/>
          <w:color w:val="000000"/>
          <w:lang w:eastAsia="es-MX"/>
        </w:rPr>
        <w:t xml:space="preserve">, </w:t>
      </w:r>
      <w:r w:rsidRPr="00673D47">
        <w:rPr>
          <w:rFonts w:ascii="Palatino Linotype" w:hAnsi="Palatino Linotype" w:cs="Arial"/>
          <w:color w:val="000000"/>
          <w:lang w:eastAsia="es-MX"/>
        </w:rPr>
        <w:t xml:space="preserve">consistente en la </w:t>
      </w:r>
      <w:r w:rsidRPr="00673D47">
        <w:rPr>
          <w:rFonts w:ascii="Palatino Linotype" w:hAnsi="Palatino Linotype" w:cs="Arial"/>
          <w:i/>
          <w:color w:val="000000"/>
          <w:lang w:eastAsia="es-MX"/>
        </w:rPr>
        <w:t xml:space="preserve">“Relación histórica y por cuatrimestre de alumnos que han tomado alguno de los talleres que publican en su red social Facebook”; </w:t>
      </w:r>
      <w:r w:rsidRPr="00673D47">
        <w:rPr>
          <w:rFonts w:ascii="Palatino Linotype" w:hAnsi="Palatino Linotype" w:cs="Arial"/>
          <w:color w:val="000000"/>
          <w:lang w:eastAsia="es-MX"/>
        </w:rPr>
        <w:t xml:space="preserve">al respecto, </w:t>
      </w:r>
      <w:r w:rsidRPr="00673D47">
        <w:rPr>
          <w:rFonts w:ascii="Palatino Linotype" w:hAnsi="Palatino Linotype" w:cs="Arial"/>
          <w:b/>
          <w:color w:val="000000"/>
          <w:lang w:eastAsia="es-MX"/>
        </w:rPr>
        <w:t xml:space="preserve">EL SUJETO OBLIGADO </w:t>
      </w:r>
      <w:r w:rsidRPr="00673D47">
        <w:rPr>
          <w:rFonts w:ascii="Palatino Linotype" w:hAnsi="Palatino Linotype" w:cs="Arial"/>
          <w:color w:val="000000"/>
          <w:lang w:eastAsia="es-MX"/>
        </w:rPr>
        <w:t>mediante respuesta refirió que si bien los talleres son difundidos, los mismos son cursados por alumnos que de manera esporádica cuando sus horarios lo permiten asisten</w:t>
      </w:r>
      <w:r w:rsidR="00E86CF2" w:rsidRPr="00673D47">
        <w:rPr>
          <w:rFonts w:ascii="Palatino Linotype" w:hAnsi="Palatino Linotype" w:cs="Arial"/>
          <w:color w:val="000000"/>
          <w:lang w:eastAsia="es-MX"/>
        </w:rPr>
        <w:t>;</w:t>
      </w:r>
      <w:r w:rsidRPr="00673D47">
        <w:rPr>
          <w:rFonts w:ascii="Palatino Linotype" w:hAnsi="Palatino Linotype" w:cs="Arial"/>
          <w:color w:val="000000"/>
          <w:lang w:eastAsia="es-MX"/>
        </w:rPr>
        <w:t xml:space="preserve"> así como</w:t>
      </w:r>
      <w:r w:rsidR="00E86CF2" w:rsidRPr="00673D47">
        <w:rPr>
          <w:rFonts w:ascii="Palatino Linotype" w:hAnsi="Palatino Linotype" w:cs="Arial"/>
          <w:color w:val="000000"/>
          <w:lang w:eastAsia="es-MX"/>
        </w:rPr>
        <w:t>,</w:t>
      </w:r>
      <w:r w:rsidRPr="00673D47">
        <w:rPr>
          <w:rFonts w:ascii="Palatino Linotype" w:hAnsi="Palatino Linotype" w:cs="Arial"/>
          <w:color w:val="000000"/>
          <w:lang w:eastAsia="es-MX"/>
        </w:rPr>
        <w:t xml:space="preserve"> cuando existe interés por alguno de ellos; sin embargo refiere no poseer la información. </w:t>
      </w:r>
    </w:p>
    <w:p w:rsidR="004F3724" w:rsidRPr="00673D47" w:rsidRDefault="004F3724" w:rsidP="00673712">
      <w:pPr>
        <w:spacing w:line="360" w:lineRule="auto"/>
        <w:jc w:val="both"/>
        <w:rPr>
          <w:rFonts w:ascii="Palatino Linotype" w:hAnsi="Palatino Linotype" w:cs="Arial"/>
          <w:color w:val="000000"/>
          <w:lang w:eastAsia="es-MX"/>
        </w:rPr>
      </w:pPr>
    </w:p>
    <w:p w:rsidR="00314EA4" w:rsidRPr="00673D47" w:rsidRDefault="00314EA4" w:rsidP="00673712">
      <w:pPr>
        <w:spacing w:line="360" w:lineRule="auto"/>
        <w:jc w:val="both"/>
        <w:rPr>
          <w:rFonts w:ascii="Palatino Linotype" w:eastAsia="MS Mincho" w:hAnsi="Palatino Linotype" w:cs="Tahoma"/>
          <w:lang w:val="es-ES_tradnl"/>
        </w:rPr>
      </w:pPr>
      <w:r w:rsidRPr="00673D47">
        <w:rPr>
          <w:rFonts w:ascii="Palatino Linotype" w:hAnsi="Palatino Linotype" w:cs="Arial"/>
          <w:color w:val="000000"/>
          <w:lang w:eastAsia="es-MX"/>
        </w:rPr>
        <w:t xml:space="preserve">En vista de que, </w:t>
      </w:r>
      <w:r w:rsidRPr="00673D47">
        <w:rPr>
          <w:rFonts w:ascii="Palatino Linotype" w:hAnsi="Palatino Linotype" w:cs="Arial"/>
          <w:b/>
          <w:color w:val="000000"/>
          <w:lang w:eastAsia="es-MX"/>
        </w:rPr>
        <w:t xml:space="preserve">EL SUJETO OBLIGADO </w:t>
      </w:r>
      <w:r w:rsidRPr="00673D47">
        <w:rPr>
          <w:rFonts w:ascii="Palatino Linotype" w:hAnsi="Palatino Linotype" w:cs="Arial"/>
          <w:color w:val="000000"/>
          <w:lang w:eastAsia="es-MX"/>
        </w:rPr>
        <w:t xml:space="preserve">niega la información </w:t>
      </w:r>
      <w:r w:rsidRPr="00673D47">
        <w:rPr>
          <w:rFonts w:ascii="Palatino Linotype" w:eastAsia="MS Mincho" w:hAnsi="Palatino Linotype" w:cs="Tahoma"/>
          <w:lang w:val="es-ES_tradnl"/>
        </w:rPr>
        <w:t>es conveniente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314EA4" w:rsidRPr="00673D47" w:rsidRDefault="00314EA4" w:rsidP="00673712">
      <w:pPr>
        <w:spacing w:line="360" w:lineRule="auto"/>
        <w:ind w:right="49"/>
        <w:jc w:val="both"/>
        <w:rPr>
          <w:rFonts w:ascii="Palatino Linotype" w:eastAsiaTheme="minorEastAsia" w:hAnsi="Palatino Linotype" w:cs="Arial"/>
          <w:sz w:val="20"/>
          <w:szCs w:val="20"/>
          <w:lang w:val="es-ES_tradnl"/>
        </w:rPr>
      </w:pPr>
    </w:p>
    <w:p w:rsidR="00314EA4" w:rsidRPr="00673D47" w:rsidRDefault="00314EA4" w:rsidP="00673712">
      <w:pPr>
        <w:autoSpaceDE w:val="0"/>
        <w:autoSpaceDN w:val="0"/>
        <w:adjustRightInd w:val="0"/>
        <w:spacing w:line="360" w:lineRule="auto"/>
        <w:jc w:val="both"/>
        <w:rPr>
          <w:rFonts w:ascii="Palatino Linotype" w:eastAsia="MS Mincho" w:hAnsi="Palatino Linotype" w:cs="Tahoma"/>
          <w:lang w:val="es-ES_tradnl"/>
        </w:rPr>
      </w:pPr>
      <w:r w:rsidRPr="00673D47">
        <w:rPr>
          <w:rFonts w:ascii="Palatino Linotype" w:eastAsia="MS Mincho" w:hAnsi="Palatino Linotype" w:cs="Tahoma"/>
          <w:lang w:val="es-ES_tradnl"/>
        </w:rPr>
        <w:t xml:space="preserve">Bajo ese contexto, este Órgano Garante en el ámbito de sus atribuciones establecidas en los artículos 13 y 181 de la Ley de Transparencia y Acceso a la Información Pública del Estado de México y Municipios, suple la deficiencia presentada en la solicitud de información, dado que los particulares no son expertos en requerir la información; atento a ello, se precisa que requiere es el número de alumnos que tomaron los talleres que publicitó </w:t>
      </w:r>
      <w:r w:rsidRPr="00673D47">
        <w:rPr>
          <w:rFonts w:ascii="Palatino Linotype" w:eastAsia="MS Mincho" w:hAnsi="Palatino Linotype" w:cs="Tahoma"/>
          <w:b/>
          <w:lang w:val="es-ES_tradnl"/>
        </w:rPr>
        <w:t xml:space="preserve">EL SUJETO OBLIGADO </w:t>
      </w:r>
      <w:r w:rsidRPr="00673D47">
        <w:rPr>
          <w:rFonts w:ascii="Palatino Linotype" w:eastAsia="MS Mincho" w:hAnsi="Palatino Linotype" w:cs="Tahoma"/>
          <w:lang w:val="es-ES_tradnl"/>
        </w:rPr>
        <w:t xml:space="preserve">en Facebook, del periodo comprendido del once de septiembre de dos mil seis al veintiocho de febrero de dos mil diecinueve. </w:t>
      </w:r>
    </w:p>
    <w:p w:rsidR="00E86CF2" w:rsidRPr="00673D47" w:rsidRDefault="00E86CF2" w:rsidP="00673712">
      <w:pPr>
        <w:autoSpaceDE w:val="0"/>
        <w:autoSpaceDN w:val="0"/>
        <w:adjustRightInd w:val="0"/>
        <w:spacing w:line="360" w:lineRule="auto"/>
        <w:jc w:val="both"/>
        <w:rPr>
          <w:rFonts w:ascii="Palatino Linotype" w:eastAsia="MS Mincho" w:hAnsi="Palatino Linotype" w:cs="Tahoma"/>
          <w:lang w:val="es-ES_tradnl"/>
        </w:rPr>
      </w:pPr>
    </w:p>
    <w:p w:rsidR="00E86CF2" w:rsidRPr="00673D47" w:rsidRDefault="00E86CF2" w:rsidP="00E86CF2">
      <w:pPr>
        <w:spacing w:line="360" w:lineRule="auto"/>
        <w:jc w:val="both"/>
        <w:rPr>
          <w:rFonts w:ascii="Palatino Linotype" w:hAnsi="Palatino Linotype"/>
          <w:color w:val="222222"/>
          <w:lang w:val="es-ES_tradnl" w:eastAsia="es-MX"/>
        </w:rPr>
      </w:pPr>
      <w:r w:rsidRPr="00673D47">
        <w:rPr>
          <w:rFonts w:ascii="Palatino Linotype" w:hAnsi="Palatino Linotype"/>
          <w:color w:val="222222"/>
          <w:lang w:val="es-ES_tradnl" w:eastAsia="es-MX"/>
        </w:rPr>
        <w:lastRenderedPageBreak/>
        <w:t xml:space="preserve">Por lo que, primeramente es conveniente recordar que el particular solicitó la relación histórica de alumnos que han tomado talleres que publicó </w:t>
      </w:r>
      <w:r w:rsidRPr="00673D47">
        <w:rPr>
          <w:rFonts w:ascii="Palatino Linotype" w:hAnsi="Palatino Linotype"/>
          <w:b/>
          <w:color w:val="222222"/>
          <w:lang w:val="es-ES_tradnl" w:eastAsia="es-MX"/>
        </w:rPr>
        <w:t xml:space="preserve">EL SUJETO OBLIGADO </w:t>
      </w:r>
      <w:r w:rsidRPr="00673D47">
        <w:rPr>
          <w:rFonts w:ascii="Palatino Linotype" w:hAnsi="Palatino Linotype"/>
          <w:color w:val="222222"/>
          <w:lang w:val="es-ES_tradnl" w:eastAsia="es-MX"/>
        </w:rPr>
        <w:t xml:space="preserve">en Facebook. </w:t>
      </w:r>
    </w:p>
    <w:p w:rsidR="00E86CF2" w:rsidRPr="00673D47" w:rsidRDefault="00E86CF2" w:rsidP="00E86CF2">
      <w:pPr>
        <w:spacing w:line="360" w:lineRule="auto"/>
        <w:jc w:val="both"/>
        <w:rPr>
          <w:rFonts w:ascii="Palatino Linotype" w:hAnsi="Palatino Linotype"/>
          <w:color w:val="222222"/>
          <w:lang w:val="es-ES_tradnl" w:eastAsia="es-MX"/>
        </w:rPr>
      </w:pPr>
    </w:p>
    <w:p w:rsidR="00E86CF2" w:rsidRPr="00673D47" w:rsidRDefault="00E86CF2" w:rsidP="00673712">
      <w:pPr>
        <w:autoSpaceDE w:val="0"/>
        <w:autoSpaceDN w:val="0"/>
        <w:adjustRightInd w:val="0"/>
        <w:spacing w:line="360" w:lineRule="auto"/>
        <w:jc w:val="both"/>
        <w:rPr>
          <w:rFonts w:ascii="Palatino Linotype" w:eastAsia="MS Mincho" w:hAnsi="Palatino Linotype" w:cs="Tahoma"/>
          <w:lang w:val="es-ES_tradnl"/>
        </w:rPr>
      </w:pPr>
      <w:r w:rsidRPr="00673D47">
        <w:rPr>
          <w:rFonts w:ascii="Palatino Linotype" w:hAnsi="Palatino Linotype"/>
          <w:color w:val="222222"/>
          <w:lang w:val="es-ES_tradnl" w:eastAsia="es-MX"/>
        </w:rPr>
        <w:t xml:space="preserve">En este orden de ideas, esta Ponencia </w:t>
      </w:r>
      <w:proofErr w:type="spellStart"/>
      <w:r w:rsidRPr="00673D47">
        <w:rPr>
          <w:rFonts w:ascii="Palatino Linotype" w:hAnsi="Palatino Linotype"/>
          <w:color w:val="222222"/>
          <w:lang w:val="es-ES_tradnl" w:eastAsia="es-MX"/>
        </w:rPr>
        <w:t>Resolutora</w:t>
      </w:r>
      <w:proofErr w:type="spellEnd"/>
      <w:r w:rsidRPr="00673D47">
        <w:rPr>
          <w:rFonts w:ascii="Palatino Linotype" w:hAnsi="Palatino Linotype"/>
          <w:color w:val="222222"/>
          <w:lang w:val="es-ES_tradnl" w:eastAsia="es-MX"/>
        </w:rPr>
        <w:t xml:space="preserve"> considera necesario determinar la temporalidad de la información requerida por el particular; por lo que </w:t>
      </w:r>
      <w:r w:rsidRPr="00673D47">
        <w:rPr>
          <w:rFonts w:ascii="Palatino Linotype" w:hAnsi="Palatino Linotype"/>
          <w:color w:val="222222"/>
          <w:lang w:val="es-MX" w:eastAsia="es-MX"/>
        </w:rPr>
        <w:t xml:space="preserve">resulta </w:t>
      </w:r>
      <w:proofErr w:type="spellStart"/>
      <w:r w:rsidRPr="00673D47">
        <w:rPr>
          <w:rFonts w:ascii="Palatino Linotype" w:hAnsi="Palatino Linotype"/>
          <w:color w:val="222222"/>
          <w:lang w:val="es-MX" w:eastAsia="es-MX"/>
        </w:rPr>
        <w:t>precsiar</w:t>
      </w:r>
      <w:proofErr w:type="spellEnd"/>
      <w:r w:rsidRPr="00673D47">
        <w:rPr>
          <w:rFonts w:ascii="Palatino Linotype" w:hAnsi="Palatino Linotype"/>
          <w:color w:val="222222"/>
          <w:lang w:val="es-MX" w:eastAsia="es-MX"/>
        </w:rPr>
        <w:t xml:space="preserve"> que la Ponencia </w:t>
      </w:r>
      <w:proofErr w:type="spellStart"/>
      <w:r w:rsidRPr="00673D47">
        <w:rPr>
          <w:rFonts w:ascii="Palatino Linotype" w:hAnsi="Palatino Linotype"/>
          <w:color w:val="222222"/>
          <w:lang w:val="es-MX" w:eastAsia="es-MX"/>
        </w:rPr>
        <w:t>Res</w:t>
      </w:r>
      <w:r w:rsidR="002F654A" w:rsidRPr="00673D47">
        <w:rPr>
          <w:rFonts w:ascii="Palatino Linotype" w:hAnsi="Palatino Linotype"/>
          <w:color w:val="222222"/>
          <w:lang w:val="es-MX" w:eastAsia="es-MX"/>
        </w:rPr>
        <w:t>olutora</w:t>
      </w:r>
      <w:proofErr w:type="spellEnd"/>
      <w:r w:rsidR="002F654A" w:rsidRPr="00673D47">
        <w:rPr>
          <w:rFonts w:ascii="Palatino Linotype" w:hAnsi="Palatino Linotype"/>
          <w:color w:val="222222"/>
          <w:lang w:val="es-MX" w:eastAsia="es-MX"/>
        </w:rPr>
        <w:t xml:space="preserve"> procedió a verificar la cuenta de Facebook de la Universidad Politécnica del Valle de Toluca, en la que se advirtió que la misma fue creada el trece de junio de dos mil doce; atento a ello este Órgano Garante </w:t>
      </w:r>
      <w:r w:rsidRPr="00673D47">
        <w:rPr>
          <w:rFonts w:ascii="Palatino Linotype" w:hAnsi="Palatino Linotype" w:cs="Arial"/>
          <w:color w:val="000000"/>
        </w:rPr>
        <w:t xml:space="preserve">en términos del artículo 13 y 181 párrafo cuarto de la Ley de la materia, </w:t>
      </w:r>
      <w:r w:rsidR="002F654A" w:rsidRPr="00673D47">
        <w:rPr>
          <w:rFonts w:ascii="Palatino Linotype" w:hAnsi="Palatino Linotype" w:cs="Arial"/>
          <w:color w:val="000000"/>
        </w:rPr>
        <w:t xml:space="preserve">precisa que la información </w:t>
      </w:r>
      <w:r w:rsidRPr="00673D47">
        <w:rPr>
          <w:rFonts w:ascii="Palatino Linotype" w:hAnsi="Palatino Linotype" w:cs="Arial"/>
          <w:color w:val="000000"/>
        </w:rPr>
        <w:t xml:space="preserve">solicitada corresponderá a </w:t>
      </w:r>
      <w:r w:rsidR="002F654A" w:rsidRPr="00673D47">
        <w:rPr>
          <w:rFonts w:ascii="Palatino Linotype" w:hAnsi="Palatino Linotype" w:cs="Arial"/>
          <w:color w:val="000000"/>
        </w:rPr>
        <w:t xml:space="preserve">partir del trece de junio de dos mil doce al once de marzo de dos mil diecinueve. </w:t>
      </w:r>
    </w:p>
    <w:p w:rsidR="00314EA4" w:rsidRPr="00673D47" w:rsidRDefault="00314EA4" w:rsidP="00673712">
      <w:pPr>
        <w:autoSpaceDE w:val="0"/>
        <w:autoSpaceDN w:val="0"/>
        <w:adjustRightInd w:val="0"/>
        <w:spacing w:line="360" w:lineRule="auto"/>
        <w:jc w:val="both"/>
        <w:rPr>
          <w:rFonts w:ascii="Palatino Linotype" w:eastAsia="MS Mincho" w:hAnsi="Palatino Linotype" w:cs="Tahoma"/>
          <w:lang w:val="es-ES_tradnl"/>
        </w:rPr>
      </w:pPr>
    </w:p>
    <w:p w:rsidR="00590E8C" w:rsidRPr="00673D47" w:rsidRDefault="00314EA4" w:rsidP="00590E8C">
      <w:pPr>
        <w:autoSpaceDE w:val="0"/>
        <w:autoSpaceDN w:val="0"/>
        <w:adjustRightInd w:val="0"/>
        <w:spacing w:line="360" w:lineRule="auto"/>
        <w:jc w:val="both"/>
        <w:rPr>
          <w:rFonts w:ascii="Palatino Linotype" w:eastAsia="MS Mincho" w:hAnsi="Palatino Linotype" w:cs="Tahoma"/>
          <w:lang w:val="es-ES_tradnl"/>
        </w:rPr>
      </w:pPr>
      <w:r w:rsidRPr="00673D47">
        <w:rPr>
          <w:rFonts w:ascii="Palatino Linotype" w:eastAsia="MS Mincho" w:hAnsi="Palatino Linotype" w:cs="Tahoma"/>
          <w:lang w:val="es-ES_tradnl"/>
        </w:rPr>
        <w:t xml:space="preserve">Una vez dicho lo anterior, es de señalar que dicho requerimiento puede ser atendido de manera enunciativa más no limitativa con la entrega las listas de asistencia, reconocimientos o constancias expedidas a los alumnos que acreditaron haber asistido a los cursos; en consecuencia, este Órgano Garante determina </w:t>
      </w:r>
      <w:r w:rsidRPr="00673D47">
        <w:rPr>
          <w:rFonts w:ascii="Palatino Linotype" w:eastAsia="MS Mincho" w:hAnsi="Palatino Linotype" w:cs="Tahoma"/>
          <w:b/>
          <w:lang w:val="es-ES_tradnl"/>
        </w:rPr>
        <w:t xml:space="preserve">REVOCAR </w:t>
      </w:r>
      <w:r w:rsidRPr="00673D47">
        <w:rPr>
          <w:rFonts w:ascii="Palatino Linotype" w:eastAsia="MS Mincho" w:hAnsi="Palatino Linotype" w:cs="Tahoma"/>
          <w:lang w:val="es-ES_tradnl"/>
        </w:rPr>
        <w:t xml:space="preserve">la respuesta proporcionada a la solicitud </w:t>
      </w:r>
      <w:hyperlink r:id="rId93" w:history="1">
        <w:r w:rsidRPr="00673D47">
          <w:rPr>
            <w:rFonts w:ascii="Palatino Linotype" w:hAnsi="Palatino Linotype" w:cs="Arial"/>
            <w:b/>
            <w:color w:val="000000"/>
            <w:lang w:eastAsia="es-MX"/>
          </w:rPr>
          <w:t>00950/UPVT/IP/2019</w:t>
        </w:r>
      </w:hyperlink>
      <w:r w:rsidRPr="00673D47">
        <w:rPr>
          <w:rFonts w:ascii="Palatino Linotype" w:hAnsi="Palatino Linotype" w:cs="Arial"/>
          <w:b/>
          <w:color w:val="000000"/>
          <w:lang w:eastAsia="es-MX"/>
        </w:rPr>
        <w:t xml:space="preserve">, </w:t>
      </w:r>
      <w:r w:rsidRPr="00673D47">
        <w:rPr>
          <w:rFonts w:ascii="Palatino Linotype" w:hAnsi="Palatino Linotype" w:cs="Arial"/>
          <w:color w:val="000000"/>
          <w:lang w:eastAsia="es-MX"/>
        </w:rPr>
        <w:t xml:space="preserve">a efecto de </w:t>
      </w:r>
      <w:r w:rsidRPr="00673D47">
        <w:rPr>
          <w:rFonts w:ascii="Palatino Linotype" w:eastAsia="MS Mincho" w:hAnsi="Palatino Linotype" w:cs="Tahoma"/>
          <w:lang w:val="es-ES_tradnl"/>
        </w:rPr>
        <w:t xml:space="preserve">ordenar al </w:t>
      </w:r>
      <w:r w:rsidRPr="00673D47">
        <w:rPr>
          <w:rFonts w:ascii="Palatino Linotype" w:eastAsia="MS Mincho" w:hAnsi="Palatino Linotype" w:cs="Tahoma"/>
          <w:b/>
          <w:lang w:val="es-ES_tradnl"/>
        </w:rPr>
        <w:t xml:space="preserve">SUJETO OBLIGADO </w:t>
      </w:r>
      <w:r w:rsidRPr="00673D47">
        <w:rPr>
          <w:rFonts w:ascii="Palatino Linotype" w:eastAsia="MS Mincho" w:hAnsi="Palatino Linotype" w:cs="Tahoma"/>
          <w:lang w:val="es-ES_tradnl"/>
        </w:rPr>
        <w:t>haga entrega del particular</w:t>
      </w:r>
      <w:r w:rsidR="00590E8C" w:rsidRPr="00673D47">
        <w:rPr>
          <w:rFonts w:ascii="Palatino Linotype" w:eastAsia="MS Mincho" w:hAnsi="Palatino Linotype" w:cs="Tahoma"/>
          <w:lang w:val="es-ES_tradnl"/>
        </w:rPr>
        <w:t>,</w:t>
      </w:r>
      <w:r w:rsidRPr="00673D47">
        <w:rPr>
          <w:rFonts w:ascii="Palatino Linotype" w:eastAsia="MS Mincho" w:hAnsi="Palatino Linotype" w:cs="Tahoma"/>
          <w:lang w:val="es-ES_tradnl"/>
        </w:rPr>
        <w:t xml:space="preserve"> en versión pública los documentos en donde conste el número de alumnos que tomaron los talleres publicados </w:t>
      </w:r>
      <w:r w:rsidR="00590E8C" w:rsidRPr="00673D47">
        <w:rPr>
          <w:rFonts w:ascii="Palatino Linotype" w:eastAsia="MS Mincho" w:hAnsi="Palatino Linotype" w:cs="Tahoma"/>
          <w:lang w:val="es-ES_tradnl"/>
        </w:rPr>
        <w:t xml:space="preserve">por </w:t>
      </w:r>
      <w:r w:rsidR="00590E8C" w:rsidRPr="00673D47">
        <w:rPr>
          <w:rFonts w:ascii="Palatino Linotype" w:eastAsia="MS Mincho" w:hAnsi="Palatino Linotype" w:cs="Tahoma"/>
          <w:b/>
          <w:lang w:val="es-ES_tradnl"/>
        </w:rPr>
        <w:t xml:space="preserve">EL SUJETO OBLIGADO </w:t>
      </w:r>
      <w:r w:rsidR="00590E8C" w:rsidRPr="00673D47">
        <w:rPr>
          <w:rFonts w:ascii="Palatino Linotype" w:eastAsia="MS Mincho" w:hAnsi="Palatino Linotype" w:cs="Tahoma"/>
          <w:lang w:val="es-ES_tradnl"/>
        </w:rPr>
        <w:t>en sus redes sociales,</w:t>
      </w:r>
      <w:r w:rsidRPr="00673D47">
        <w:rPr>
          <w:rFonts w:ascii="Palatino Linotype" w:eastAsia="MS Mincho" w:hAnsi="Palatino Linotype" w:cs="Tahoma"/>
          <w:lang w:val="es-ES_tradnl"/>
        </w:rPr>
        <w:t xml:space="preserve"> del periodo comprendido </w:t>
      </w:r>
      <w:r w:rsidR="00590E8C" w:rsidRPr="00673D47">
        <w:rPr>
          <w:rFonts w:ascii="Palatino Linotype" w:hAnsi="Palatino Linotype" w:cs="Arial"/>
          <w:color w:val="000000"/>
        </w:rPr>
        <w:t xml:space="preserve">trece de junio de dos mil doce al once de marzo de dos mil diecinueve. </w:t>
      </w:r>
    </w:p>
    <w:p w:rsidR="00001089" w:rsidRPr="00673D47" w:rsidRDefault="00001089" w:rsidP="00673712">
      <w:pPr>
        <w:autoSpaceDE w:val="0"/>
        <w:autoSpaceDN w:val="0"/>
        <w:adjustRightInd w:val="0"/>
        <w:spacing w:line="360" w:lineRule="auto"/>
        <w:jc w:val="both"/>
        <w:rPr>
          <w:rFonts w:ascii="Palatino Linotype" w:eastAsia="MS Mincho" w:hAnsi="Palatino Linotype" w:cs="Tahoma"/>
          <w:lang w:val="es-ES_tradnl"/>
        </w:rPr>
      </w:pPr>
    </w:p>
    <w:p w:rsidR="00590E8C" w:rsidRPr="00673D47" w:rsidRDefault="00001089" w:rsidP="00673712">
      <w:pPr>
        <w:autoSpaceDE w:val="0"/>
        <w:autoSpaceDN w:val="0"/>
        <w:adjustRightInd w:val="0"/>
        <w:spacing w:line="360" w:lineRule="auto"/>
        <w:jc w:val="both"/>
        <w:rPr>
          <w:rFonts w:ascii="Palatino Linotype" w:eastAsia="MS Mincho" w:hAnsi="Palatino Linotype" w:cs="Tahoma"/>
          <w:lang w:val="es-ES_tradnl"/>
        </w:rPr>
      </w:pPr>
      <w:r w:rsidRPr="00673D47">
        <w:rPr>
          <w:rFonts w:ascii="Palatino Linotype" w:eastAsia="MS Mincho" w:hAnsi="Palatino Linotype" w:cs="Tahoma"/>
          <w:lang w:val="es-ES_tradnl"/>
        </w:rPr>
        <w:lastRenderedPageBreak/>
        <w:t xml:space="preserve">Finalmente, por cuanto hace a la solicitud identificada con el número </w:t>
      </w:r>
      <w:hyperlink r:id="rId94" w:history="1">
        <w:r w:rsidRPr="00673D47">
          <w:rPr>
            <w:rFonts w:ascii="Palatino Linotype" w:eastAsia="MS Mincho" w:hAnsi="Palatino Linotype" w:cs="Tahoma"/>
            <w:b/>
            <w:lang w:val="es-ES_tradnl"/>
          </w:rPr>
          <w:t>00952/UPVT/IP/2019</w:t>
        </w:r>
      </w:hyperlink>
      <w:r w:rsidRPr="00673D47">
        <w:rPr>
          <w:rFonts w:ascii="Palatino Linotype" w:eastAsia="MS Mincho" w:hAnsi="Palatino Linotype" w:cs="Tahoma"/>
          <w:b/>
          <w:lang w:val="es-ES_tradnl"/>
        </w:rPr>
        <w:t xml:space="preserve">, </w:t>
      </w:r>
      <w:r w:rsidRPr="00673D47">
        <w:rPr>
          <w:rFonts w:ascii="Palatino Linotype" w:eastAsia="MS Mincho" w:hAnsi="Palatino Linotype" w:cs="Tahoma"/>
          <w:lang w:val="es-ES_tradnl"/>
        </w:rPr>
        <w:t xml:space="preserve">consistente en </w:t>
      </w:r>
      <w:r w:rsidRPr="00673D47">
        <w:rPr>
          <w:rFonts w:ascii="Palatino Linotype" w:eastAsia="MS Mincho" w:hAnsi="Palatino Linotype" w:cs="Tahoma"/>
          <w:i/>
          <w:lang w:val="es-ES_tradnl"/>
        </w:rPr>
        <w:t xml:space="preserve">“Relación histórica de personas que han </w:t>
      </w:r>
      <w:proofErr w:type="spellStart"/>
      <w:r w:rsidRPr="00673D47">
        <w:rPr>
          <w:rFonts w:ascii="Palatino Linotype" w:eastAsia="MS Mincho" w:hAnsi="Palatino Linotype" w:cs="Tahoma"/>
          <w:i/>
          <w:lang w:val="es-ES_tradnl"/>
        </w:rPr>
        <w:t>ostentadoel</w:t>
      </w:r>
      <w:proofErr w:type="spellEnd"/>
      <w:r w:rsidRPr="00673D47">
        <w:rPr>
          <w:rFonts w:ascii="Palatino Linotype" w:eastAsia="MS Mincho" w:hAnsi="Palatino Linotype" w:cs="Tahoma"/>
          <w:i/>
          <w:lang w:val="es-ES_tradnl"/>
        </w:rPr>
        <w:t xml:space="preserve"> puesto de chofer, señalando sus contratos, ingresos y comisiones oficiales”; </w:t>
      </w:r>
      <w:r w:rsidRPr="00673D47">
        <w:rPr>
          <w:rFonts w:ascii="Palatino Linotype" w:eastAsia="MS Mincho" w:hAnsi="Palatino Linotype" w:cs="Tahoma"/>
          <w:lang w:val="es-ES_tradnl"/>
        </w:rPr>
        <w:t xml:space="preserve">al respecto, </w:t>
      </w:r>
      <w:r w:rsidRPr="00673D47">
        <w:rPr>
          <w:rFonts w:ascii="Palatino Linotype" w:eastAsia="MS Mincho" w:hAnsi="Palatino Linotype" w:cs="Tahoma"/>
          <w:b/>
          <w:lang w:val="es-ES_tradnl"/>
        </w:rPr>
        <w:t xml:space="preserve">EL SUJETO OBLIGADO </w:t>
      </w:r>
      <w:r w:rsidR="000D4B7B" w:rsidRPr="00673D47">
        <w:rPr>
          <w:rFonts w:ascii="Palatino Linotype" w:eastAsia="MS Mincho" w:hAnsi="Palatino Linotype" w:cs="Tahoma"/>
          <w:lang w:val="es-ES_tradnl"/>
        </w:rPr>
        <w:t xml:space="preserve">refirió el nombre de tres personas que habían ocupado el cargo de chofer por el periodo comprendido del diecinueve de abril de dos mil diez al veinte </w:t>
      </w:r>
      <w:r w:rsidR="00590E8C" w:rsidRPr="00673D47">
        <w:rPr>
          <w:rFonts w:ascii="Palatino Linotype" w:eastAsia="MS Mincho" w:hAnsi="Palatino Linotype" w:cs="Tahoma"/>
          <w:lang w:val="es-ES_tradnl"/>
        </w:rPr>
        <w:t xml:space="preserve">de marzo de dos mil diecinueve, para mayor referencia se inserta la siguiente imagen: </w:t>
      </w:r>
    </w:p>
    <w:p w:rsidR="00590E8C" w:rsidRPr="00673D47" w:rsidRDefault="00590E8C" w:rsidP="00590E8C">
      <w:pPr>
        <w:autoSpaceDE w:val="0"/>
        <w:autoSpaceDN w:val="0"/>
        <w:adjustRightInd w:val="0"/>
        <w:spacing w:line="360" w:lineRule="auto"/>
        <w:jc w:val="center"/>
        <w:rPr>
          <w:rFonts w:ascii="Palatino Linotype" w:eastAsia="MS Mincho" w:hAnsi="Palatino Linotype" w:cs="Tahoma"/>
          <w:lang w:val="es-ES_tradnl"/>
        </w:rPr>
      </w:pPr>
      <w:r w:rsidRPr="00673D47">
        <w:rPr>
          <w:noProof/>
          <w:lang w:val="es-MX" w:eastAsia="es-MX"/>
        </w:rPr>
        <w:drawing>
          <wp:inline distT="0" distB="0" distL="0" distR="0" wp14:anchorId="76FF8461" wp14:editId="51F42D97">
            <wp:extent cx="4086225" cy="9239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086225" cy="923925"/>
                    </a:xfrm>
                    <a:prstGeom prst="rect">
                      <a:avLst/>
                    </a:prstGeom>
                  </pic:spPr>
                </pic:pic>
              </a:graphicData>
            </a:graphic>
          </wp:inline>
        </w:drawing>
      </w:r>
    </w:p>
    <w:p w:rsidR="00DF49F0" w:rsidRPr="00673D47" w:rsidRDefault="00590E8C" w:rsidP="00673712">
      <w:pPr>
        <w:autoSpaceDE w:val="0"/>
        <w:autoSpaceDN w:val="0"/>
        <w:adjustRightInd w:val="0"/>
        <w:spacing w:line="360" w:lineRule="auto"/>
        <w:jc w:val="both"/>
        <w:rPr>
          <w:rFonts w:ascii="Palatino Linotype" w:eastAsia="MS Mincho" w:hAnsi="Palatino Linotype" w:cs="Tahoma"/>
          <w:lang w:val="es-ES_tradnl"/>
        </w:rPr>
      </w:pPr>
      <w:r w:rsidRPr="00673D47">
        <w:rPr>
          <w:rFonts w:ascii="Palatino Linotype" w:eastAsia="MS Mincho" w:hAnsi="Palatino Linotype" w:cs="Tahoma"/>
          <w:lang w:val="es-ES_tradnl"/>
        </w:rPr>
        <w:t>Asimismo, adjuntó</w:t>
      </w:r>
      <w:r w:rsidR="000D4B7B" w:rsidRPr="00673D47">
        <w:rPr>
          <w:rFonts w:ascii="Palatino Linotype" w:eastAsia="MS Mincho" w:hAnsi="Palatino Linotype" w:cs="Tahoma"/>
          <w:lang w:val="es-ES_tradnl"/>
        </w:rPr>
        <w:t xml:space="preserve"> </w:t>
      </w:r>
      <w:r w:rsidR="00B629E8" w:rsidRPr="00673D47">
        <w:rPr>
          <w:rFonts w:ascii="Palatino Linotype" w:eastAsia="MS Mincho" w:hAnsi="Palatino Linotype" w:cs="Tahoma"/>
          <w:lang w:val="es-ES_tradnl"/>
        </w:rPr>
        <w:t>los</w:t>
      </w:r>
      <w:r w:rsidR="000D4B7B" w:rsidRPr="00673D47">
        <w:rPr>
          <w:rFonts w:ascii="Palatino Linotype" w:eastAsia="MS Mincho" w:hAnsi="Palatino Linotype" w:cs="Tahoma"/>
          <w:lang w:val="es-ES_tradnl"/>
        </w:rPr>
        <w:t xml:space="preserve"> contratos colectivos de trabajo por tiem</w:t>
      </w:r>
      <w:r w:rsidR="00DF49F0" w:rsidRPr="00673D47">
        <w:rPr>
          <w:rFonts w:ascii="Palatino Linotype" w:eastAsia="MS Mincho" w:hAnsi="Palatino Linotype" w:cs="Tahoma"/>
          <w:lang w:val="es-ES_tradnl"/>
        </w:rPr>
        <w:t>po determinado</w:t>
      </w:r>
      <w:r w:rsidRPr="00673D47">
        <w:rPr>
          <w:rFonts w:ascii="Palatino Linotype" w:eastAsia="MS Mincho" w:hAnsi="Palatino Linotype" w:cs="Tahoma"/>
          <w:lang w:val="es-ES_tradnl"/>
        </w:rPr>
        <w:t>,</w:t>
      </w:r>
      <w:r w:rsidR="00DF49F0" w:rsidRPr="00673D47">
        <w:rPr>
          <w:rFonts w:ascii="Palatino Linotype" w:eastAsia="MS Mincho" w:hAnsi="Palatino Linotype" w:cs="Tahoma"/>
          <w:lang w:val="es-ES_tradnl"/>
        </w:rPr>
        <w:t xml:space="preserve"> </w:t>
      </w:r>
      <w:r w:rsidR="00B629E8" w:rsidRPr="00673D47">
        <w:rPr>
          <w:rFonts w:ascii="Palatino Linotype" w:eastAsia="MS Mincho" w:hAnsi="Palatino Linotype" w:cs="Tahoma"/>
          <w:lang w:val="es-ES_tradnl"/>
        </w:rPr>
        <w:t xml:space="preserve">en </w:t>
      </w:r>
      <w:r w:rsidR="00DF49F0" w:rsidRPr="00673D47">
        <w:rPr>
          <w:rFonts w:ascii="Palatino Linotype" w:eastAsia="MS Mincho" w:hAnsi="Palatino Linotype" w:cs="Tahoma"/>
          <w:lang w:val="es-ES_tradnl"/>
        </w:rPr>
        <w:t xml:space="preserve">los cuales se advierte la siguiente información: </w:t>
      </w:r>
    </w:p>
    <w:p w:rsidR="00DF49F0" w:rsidRPr="00673D47" w:rsidRDefault="00DF49F0" w:rsidP="00673712">
      <w:pPr>
        <w:autoSpaceDE w:val="0"/>
        <w:autoSpaceDN w:val="0"/>
        <w:adjustRightInd w:val="0"/>
        <w:spacing w:line="360" w:lineRule="auto"/>
        <w:jc w:val="both"/>
        <w:rPr>
          <w:rFonts w:ascii="Palatino Linotype" w:eastAsia="MS Mincho" w:hAnsi="Palatino Linotype" w:cs="Tahoma"/>
          <w:lang w:val="es-ES_tradnl"/>
        </w:rPr>
      </w:pPr>
    </w:p>
    <w:tbl>
      <w:tblPr>
        <w:tblStyle w:val="Tablaconcuadrcula"/>
        <w:tblW w:w="0" w:type="auto"/>
        <w:tblLook w:val="04A0" w:firstRow="1" w:lastRow="0" w:firstColumn="1" w:lastColumn="0" w:noHBand="0" w:noVBand="1"/>
      </w:tblPr>
      <w:tblGrid>
        <w:gridCol w:w="2122"/>
        <w:gridCol w:w="1984"/>
        <w:gridCol w:w="1418"/>
        <w:gridCol w:w="3822"/>
      </w:tblGrid>
      <w:tr w:rsidR="00DF49F0" w:rsidRPr="00673D47" w:rsidTr="00673712">
        <w:tc>
          <w:tcPr>
            <w:tcW w:w="2122" w:type="dxa"/>
          </w:tcPr>
          <w:p w:rsidR="00DF49F0" w:rsidRPr="00673D47" w:rsidRDefault="00DF49F0" w:rsidP="00673712">
            <w:pPr>
              <w:autoSpaceDE w:val="0"/>
              <w:autoSpaceDN w:val="0"/>
              <w:adjustRightInd w:val="0"/>
              <w:jc w:val="center"/>
              <w:rPr>
                <w:rFonts w:ascii="Palatino Linotype" w:eastAsia="MS Mincho" w:hAnsi="Palatino Linotype" w:cs="Tahoma"/>
                <w:b/>
                <w:lang w:val="es-ES_tradnl"/>
              </w:rPr>
            </w:pPr>
            <w:r w:rsidRPr="00673D47">
              <w:rPr>
                <w:rFonts w:ascii="Palatino Linotype" w:eastAsia="MS Mincho" w:hAnsi="Palatino Linotype" w:cs="Tahoma"/>
                <w:b/>
                <w:lang w:val="es-ES_tradnl"/>
              </w:rPr>
              <w:t>Nombre</w:t>
            </w:r>
          </w:p>
        </w:tc>
        <w:tc>
          <w:tcPr>
            <w:tcW w:w="1984" w:type="dxa"/>
          </w:tcPr>
          <w:p w:rsidR="00DF49F0" w:rsidRPr="00673D47" w:rsidRDefault="00DF49F0" w:rsidP="00673712">
            <w:pPr>
              <w:autoSpaceDE w:val="0"/>
              <w:autoSpaceDN w:val="0"/>
              <w:adjustRightInd w:val="0"/>
              <w:jc w:val="center"/>
              <w:rPr>
                <w:rFonts w:ascii="Palatino Linotype" w:eastAsia="MS Mincho" w:hAnsi="Palatino Linotype" w:cs="Tahoma"/>
                <w:b/>
                <w:lang w:val="es-ES_tradnl"/>
              </w:rPr>
            </w:pPr>
            <w:r w:rsidRPr="00673D47">
              <w:rPr>
                <w:rFonts w:ascii="Palatino Linotype" w:eastAsia="MS Mincho" w:hAnsi="Palatino Linotype" w:cs="Tahoma"/>
                <w:b/>
                <w:lang w:val="es-ES_tradnl"/>
              </w:rPr>
              <w:t>Puesto</w:t>
            </w:r>
          </w:p>
        </w:tc>
        <w:tc>
          <w:tcPr>
            <w:tcW w:w="1418" w:type="dxa"/>
          </w:tcPr>
          <w:p w:rsidR="00DF49F0" w:rsidRPr="00673D47" w:rsidRDefault="00BF7AE1" w:rsidP="00673712">
            <w:pPr>
              <w:autoSpaceDE w:val="0"/>
              <w:autoSpaceDN w:val="0"/>
              <w:adjustRightInd w:val="0"/>
              <w:jc w:val="center"/>
              <w:rPr>
                <w:rFonts w:ascii="Palatino Linotype" w:eastAsia="MS Mincho" w:hAnsi="Palatino Linotype" w:cs="Tahoma"/>
                <w:b/>
                <w:lang w:val="es-ES_tradnl"/>
              </w:rPr>
            </w:pPr>
            <w:r w:rsidRPr="00673D47">
              <w:rPr>
                <w:rFonts w:ascii="Palatino Linotype" w:eastAsia="MS Mincho" w:hAnsi="Palatino Linotype" w:cs="Tahoma"/>
                <w:b/>
                <w:lang w:val="es-ES_tradnl"/>
              </w:rPr>
              <w:t xml:space="preserve">Pago mensuales </w:t>
            </w:r>
          </w:p>
        </w:tc>
        <w:tc>
          <w:tcPr>
            <w:tcW w:w="3822" w:type="dxa"/>
          </w:tcPr>
          <w:p w:rsidR="00DF49F0" w:rsidRPr="00673D47" w:rsidRDefault="00DF49F0" w:rsidP="00673712">
            <w:pPr>
              <w:autoSpaceDE w:val="0"/>
              <w:autoSpaceDN w:val="0"/>
              <w:adjustRightInd w:val="0"/>
              <w:jc w:val="center"/>
              <w:rPr>
                <w:rFonts w:ascii="Palatino Linotype" w:eastAsia="MS Mincho" w:hAnsi="Palatino Linotype" w:cs="Tahoma"/>
                <w:b/>
                <w:lang w:val="es-ES_tradnl"/>
              </w:rPr>
            </w:pPr>
            <w:r w:rsidRPr="00673D47">
              <w:rPr>
                <w:rFonts w:ascii="Palatino Linotype" w:eastAsia="MS Mincho" w:hAnsi="Palatino Linotype" w:cs="Tahoma"/>
                <w:b/>
                <w:lang w:val="es-ES_tradnl"/>
              </w:rPr>
              <w:t>Periodo del contrato</w:t>
            </w:r>
          </w:p>
        </w:tc>
      </w:tr>
      <w:tr w:rsidR="00BF7AE1" w:rsidRPr="00673D47" w:rsidTr="00673712">
        <w:tc>
          <w:tcPr>
            <w:tcW w:w="2122" w:type="dxa"/>
          </w:tcPr>
          <w:p w:rsidR="00BF7AE1" w:rsidRPr="00673D47" w:rsidRDefault="00BF7AE1"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Javier Aranza Ruíz</w:t>
            </w:r>
          </w:p>
        </w:tc>
        <w:tc>
          <w:tcPr>
            <w:tcW w:w="1984" w:type="dxa"/>
          </w:tcPr>
          <w:p w:rsidR="00BF7AE1" w:rsidRPr="00673D47" w:rsidRDefault="00BF7AE1"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 xml:space="preserve">Chofer de Rector </w:t>
            </w:r>
          </w:p>
        </w:tc>
        <w:tc>
          <w:tcPr>
            <w:tcW w:w="1418" w:type="dxa"/>
          </w:tcPr>
          <w:p w:rsidR="00BF7AE1" w:rsidRPr="00673D47" w:rsidRDefault="00BF7AE1"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 xml:space="preserve">$5,547.80 </w:t>
            </w:r>
          </w:p>
        </w:tc>
        <w:tc>
          <w:tcPr>
            <w:tcW w:w="3822" w:type="dxa"/>
          </w:tcPr>
          <w:p w:rsidR="00BF7AE1" w:rsidRPr="00673D47" w:rsidRDefault="00BF7AE1"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Del 01 de enero al 30 de abril de 2016</w:t>
            </w:r>
          </w:p>
        </w:tc>
      </w:tr>
      <w:tr w:rsidR="00D11ECF" w:rsidRPr="00673D47" w:rsidTr="00673712">
        <w:tc>
          <w:tcPr>
            <w:tcW w:w="2122" w:type="dxa"/>
          </w:tcPr>
          <w:p w:rsidR="00D11ECF" w:rsidRPr="00673D47" w:rsidRDefault="00D11ECF"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Javier Aranza Ruíz</w:t>
            </w:r>
          </w:p>
        </w:tc>
        <w:tc>
          <w:tcPr>
            <w:tcW w:w="1984" w:type="dxa"/>
          </w:tcPr>
          <w:p w:rsidR="00D11ECF" w:rsidRPr="00673D47" w:rsidRDefault="00D11ECF"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 xml:space="preserve">Chofer de Rector </w:t>
            </w:r>
          </w:p>
        </w:tc>
        <w:tc>
          <w:tcPr>
            <w:tcW w:w="1418" w:type="dxa"/>
          </w:tcPr>
          <w:p w:rsidR="00D11ECF" w:rsidRPr="00673D47" w:rsidRDefault="00D11ECF"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 xml:space="preserve">$5,547.80 </w:t>
            </w:r>
          </w:p>
        </w:tc>
        <w:tc>
          <w:tcPr>
            <w:tcW w:w="3822" w:type="dxa"/>
          </w:tcPr>
          <w:p w:rsidR="00D11ECF" w:rsidRPr="00673D47" w:rsidRDefault="00D11ECF"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Del 01 de mayo al 31 de agosto de 2016</w:t>
            </w:r>
          </w:p>
        </w:tc>
      </w:tr>
      <w:tr w:rsidR="00D11ECF" w:rsidRPr="00673D47" w:rsidTr="00673712">
        <w:tc>
          <w:tcPr>
            <w:tcW w:w="2122" w:type="dxa"/>
          </w:tcPr>
          <w:p w:rsidR="00D11ECF" w:rsidRPr="00673D47" w:rsidRDefault="00D11ECF"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Javier Aranza Ruíz</w:t>
            </w:r>
          </w:p>
        </w:tc>
        <w:tc>
          <w:tcPr>
            <w:tcW w:w="1984" w:type="dxa"/>
          </w:tcPr>
          <w:p w:rsidR="00D11ECF" w:rsidRPr="00673D47" w:rsidRDefault="00D11ECF"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 xml:space="preserve">Chofer de Rector </w:t>
            </w:r>
          </w:p>
        </w:tc>
        <w:tc>
          <w:tcPr>
            <w:tcW w:w="1418" w:type="dxa"/>
          </w:tcPr>
          <w:p w:rsidR="00D11ECF" w:rsidRPr="00673D47" w:rsidRDefault="00D11ECF"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 xml:space="preserve">$5,547.80 </w:t>
            </w:r>
          </w:p>
        </w:tc>
        <w:tc>
          <w:tcPr>
            <w:tcW w:w="3822" w:type="dxa"/>
          </w:tcPr>
          <w:p w:rsidR="00D11ECF" w:rsidRPr="00673D47" w:rsidRDefault="00D11ECF"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Del 01 de septiembre al 31 de diciembre de 2016</w:t>
            </w:r>
          </w:p>
        </w:tc>
      </w:tr>
      <w:tr w:rsidR="00D11ECF" w:rsidRPr="00673D47" w:rsidTr="00673712">
        <w:tc>
          <w:tcPr>
            <w:tcW w:w="2122" w:type="dxa"/>
          </w:tcPr>
          <w:p w:rsidR="00D11ECF" w:rsidRPr="00673D47" w:rsidRDefault="00D11ECF"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Javier Aranza Ruíz</w:t>
            </w:r>
          </w:p>
        </w:tc>
        <w:tc>
          <w:tcPr>
            <w:tcW w:w="1984" w:type="dxa"/>
          </w:tcPr>
          <w:p w:rsidR="00D11ECF" w:rsidRPr="00673D47" w:rsidRDefault="00D11ECF"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 xml:space="preserve">Chofer de Rector </w:t>
            </w:r>
          </w:p>
        </w:tc>
        <w:tc>
          <w:tcPr>
            <w:tcW w:w="1418" w:type="dxa"/>
          </w:tcPr>
          <w:p w:rsidR="00D11ECF" w:rsidRPr="00673D47" w:rsidRDefault="00D11ECF"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 xml:space="preserve">$5,703.00 </w:t>
            </w:r>
          </w:p>
        </w:tc>
        <w:tc>
          <w:tcPr>
            <w:tcW w:w="3822" w:type="dxa"/>
          </w:tcPr>
          <w:p w:rsidR="00D11ECF" w:rsidRPr="00673D47" w:rsidRDefault="00D11ECF"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Del 01 de enero al 30 de abril de 2017</w:t>
            </w:r>
          </w:p>
        </w:tc>
      </w:tr>
      <w:tr w:rsidR="00D11ECF" w:rsidRPr="00673D47" w:rsidTr="00673712">
        <w:tc>
          <w:tcPr>
            <w:tcW w:w="2122" w:type="dxa"/>
          </w:tcPr>
          <w:p w:rsidR="00D11ECF" w:rsidRPr="00673D47" w:rsidRDefault="00D11ECF"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Javier Aranza Ruíz</w:t>
            </w:r>
          </w:p>
        </w:tc>
        <w:tc>
          <w:tcPr>
            <w:tcW w:w="1984" w:type="dxa"/>
          </w:tcPr>
          <w:p w:rsidR="00D11ECF" w:rsidRPr="00673D47" w:rsidRDefault="00D11ECF"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 xml:space="preserve">Chofer de Rector </w:t>
            </w:r>
          </w:p>
        </w:tc>
        <w:tc>
          <w:tcPr>
            <w:tcW w:w="1418" w:type="dxa"/>
          </w:tcPr>
          <w:p w:rsidR="00D11ECF" w:rsidRPr="00673D47" w:rsidRDefault="00D11ECF"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 xml:space="preserve">$5,703.00 </w:t>
            </w:r>
          </w:p>
        </w:tc>
        <w:tc>
          <w:tcPr>
            <w:tcW w:w="3822" w:type="dxa"/>
          </w:tcPr>
          <w:p w:rsidR="00D11ECF" w:rsidRPr="00673D47" w:rsidRDefault="00D11ECF"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Del 01 de mayo al 31 de agosto de 2017</w:t>
            </w:r>
          </w:p>
        </w:tc>
      </w:tr>
      <w:tr w:rsidR="00D11ECF" w:rsidRPr="00673D47" w:rsidTr="00673712">
        <w:tc>
          <w:tcPr>
            <w:tcW w:w="2122" w:type="dxa"/>
          </w:tcPr>
          <w:p w:rsidR="00D11ECF" w:rsidRPr="00673D47" w:rsidRDefault="00D11ECF"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Javier Aranza Ruíz</w:t>
            </w:r>
          </w:p>
        </w:tc>
        <w:tc>
          <w:tcPr>
            <w:tcW w:w="1984" w:type="dxa"/>
          </w:tcPr>
          <w:p w:rsidR="00D11ECF" w:rsidRPr="00673D47" w:rsidRDefault="00D11ECF"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 xml:space="preserve">Chofer de Rector </w:t>
            </w:r>
          </w:p>
        </w:tc>
        <w:tc>
          <w:tcPr>
            <w:tcW w:w="1418" w:type="dxa"/>
          </w:tcPr>
          <w:p w:rsidR="00D11ECF" w:rsidRPr="00673D47" w:rsidRDefault="00D11ECF"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 xml:space="preserve">$5,859.50 </w:t>
            </w:r>
          </w:p>
        </w:tc>
        <w:tc>
          <w:tcPr>
            <w:tcW w:w="3822" w:type="dxa"/>
          </w:tcPr>
          <w:p w:rsidR="00D11ECF" w:rsidRPr="00673D47" w:rsidRDefault="00D11ECF"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Del 01 de septiembre al 31 de diciembre de 2017</w:t>
            </w:r>
          </w:p>
        </w:tc>
      </w:tr>
      <w:tr w:rsidR="00DF49F0" w:rsidRPr="00673D47" w:rsidTr="00673712">
        <w:tc>
          <w:tcPr>
            <w:tcW w:w="2122" w:type="dxa"/>
          </w:tcPr>
          <w:p w:rsidR="00DF49F0" w:rsidRPr="00673D47" w:rsidRDefault="00BF7AE1"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Javier Aranza Ruíz</w:t>
            </w:r>
          </w:p>
        </w:tc>
        <w:tc>
          <w:tcPr>
            <w:tcW w:w="1984" w:type="dxa"/>
          </w:tcPr>
          <w:p w:rsidR="00DF49F0" w:rsidRPr="00673D47" w:rsidRDefault="00BF7AE1"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 xml:space="preserve">Chofer de Rector </w:t>
            </w:r>
          </w:p>
        </w:tc>
        <w:tc>
          <w:tcPr>
            <w:tcW w:w="1418" w:type="dxa"/>
          </w:tcPr>
          <w:p w:rsidR="00DF49F0" w:rsidRPr="00673D47" w:rsidRDefault="00BF7AE1"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 xml:space="preserve">$5,859.50 </w:t>
            </w:r>
          </w:p>
        </w:tc>
        <w:tc>
          <w:tcPr>
            <w:tcW w:w="3822" w:type="dxa"/>
          </w:tcPr>
          <w:p w:rsidR="00DF49F0" w:rsidRPr="00673D47" w:rsidRDefault="00BF7AE1"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Del 01 de enero al 30 de abril de 2018</w:t>
            </w:r>
          </w:p>
        </w:tc>
      </w:tr>
      <w:tr w:rsidR="00D11ECF" w:rsidRPr="00673D47" w:rsidTr="00673712">
        <w:tc>
          <w:tcPr>
            <w:tcW w:w="2122" w:type="dxa"/>
          </w:tcPr>
          <w:p w:rsidR="00D11ECF" w:rsidRPr="00673D47" w:rsidRDefault="00D11ECF"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 xml:space="preserve">León Felipe Albarrán Camacho </w:t>
            </w:r>
          </w:p>
        </w:tc>
        <w:tc>
          <w:tcPr>
            <w:tcW w:w="1984" w:type="dxa"/>
          </w:tcPr>
          <w:p w:rsidR="00D11ECF" w:rsidRPr="00673D47" w:rsidRDefault="00D11ECF"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 xml:space="preserve">Chofer de Rector </w:t>
            </w:r>
          </w:p>
        </w:tc>
        <w:tc>
          <w:tcPr>
            <w:tcW w:w="1418" w:type="dxa"/>
          </w:tcPr>
          <w:p w:rsidR="00D11ECF" w:rsidRPr="00673D47" w:rsidRDefault="00D11ECF"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 xml:space="preserve">$5,416.65 </w:t>
            </w:r>
          </w:p>
        </w:tc>
        <w:tc>
          <w:tcPr>
            <w:tcW w:w="3822" w:type="dxa"/>
          </w:tcPr>
          <w:p w:rsidR="00D11ECF" w:rsidRPr="00673D47" w:rsidRDefault="00D11ECF" w:rsidP="00673712">
            <w:pPr>
              <w:autoSpaceDE w:val="0"/>
              <w:autoSpaceDN w:val="0"/>
              <w:adjustRightInd w:val="0"/>
              <w:jc w:val="both"/>
              <w:rPr>
                <w:rFonts w:ascii="Palatino Linotype" w:eastAsia="MS Mincho" w:hAnsi="Palatino Linotype" w:cs="Tahoma"/>
                <w:lang w:val="es-ES_tradnl"/>
              </w:rPr>
            </w:pPr>
            <w:r w:rsidRPr="00673D47">
              <w:rPr>
                <w:rFonts w:ascii="Palatino Linotype" w:eastAsia="MS Mincho" w:hAnsi="Palatino Linotype" w:cs="Tahoma"/>
                <w:lang w:val="es-ES_tradnl"/>
              </w:rPr>
              <w:t>Del 01 de julio al 31 de agosto de 2018</w:t>
            </w:r>
          </w:p>
        </w:tc>
      </w:tr>
    </w:tbl>
    <w:p w:rsidR="00DF49F0" w:rsidRPr="00673D47" w:rsidRDefault="00DF49F0" w:rsidP="00673712">
      <w:pPr>
        <w:autoSpaceDE w:val="0"/>
        <w:autoSpaceDN w:val="0"/>
        <w:adjustRightInd w:val="0"/>
        <w:spacing w:line="360" w:lineRule="auto"/>
        <w:jc w:val="both"/>
        <w:rPr>
          <w:rFonts w:ascii="Palatino Linotype" w:eastAsia="MS Mincho" w:hAnsi="Palatino Linotype" w:cs="Tahoma"/>
          <w:lang w:val="es-ES_tradnl"/>
        </w:rPr>
      </w:pPr>
    </w:p>
    <w:p w:rsidR="00B629E8" w:rsidRPr="00673D47" w:rsidRDefault="00B629E8" w:rsidP="00673712">
      <w:pPr>
        <w:autoSpaceDE w:val="0"/>
        <w:autoSpaceDN w:val="0"/>
        <w:adjustRightInd w:val="0"/>
        <w:spacing w:line="360" w:lineRule="auto"/>
        <w:jc w:val="both"/>
        <w:rPr>
          <w:rFonts w:ascii="Palatino Linotype" w:eastAsia="MS Mincho" w:hAnsi="Palatino Linotype" w:cs="Tahoma"/>
          <w:lang w:val="es-ES_tradnl"/>
        </w:rPr>
      </w:pPr>
    </w:p>
    <w:p w:rsidR="00D70FC3" w:rsidRPr="00673D47" w:rsidRDefault="00B629E8" w:rsidP="00D70FC3">
      <w:pPr>
        <w:autoSpaceDE w:val="0"/>
        <w:autoSpaceDN w:val="0"/>
        <w:adjustRightInd w:val="0"/>
        <w:spacing w:line="360" w:lineRule="auto"/>
        <w:jc w:val="both"/>
        <w:rPr>
          <w:rFonts w:ascii="Palatino Linotype" w:eastAsia="MS Mincho" w:hAnsi="Palatino Linotype" w:cs="Tahoma"/>
          <w:lang w:val="es-ES_tradnl"/>
        </w:rPr>
      </w:pPr>
      <w:r w:rsidRPr="00673D47">
        <w:rPr>
          <w:rFonts w:ascii="Palatino Linotype" w:eastAsia="MS Mincho" w:hAnsi="Palatino Linotype" w:cs="Tahoma"/>
          <w:lang w:val="es-ES_tradnl"/>
        </w:rPr>
        <w:lastRenderedPageBreak/>
        <w:t xml:space="preserve">Ahora bien, del contenido de la tabla </w:t>
      </w:r>
      <w:r w:rsidR="00D11ECF" w:rsidRPr="00673D47">
        <w:rPr>
          <w:rFonts w:ascii="Palatino Linotype" w:eastAsia="MS Mincho" w:hAnsi="Palatino Linotype" w:cs="Tahoma"/>
          <w:lang w:val="es-ES_tradnl"/>
        </w:rPr>
        <w:t xml:space="preserve">se puede advertir que </w:t>
      </w:r>
      <w:r w:rsidR="00D11ECF" w:rsidRPr="00673D47">
        <w:rPr>
          <w:rFonts w:ascii="Palatino Linotype" w:eastAsia="MS Mincho" w:hAnsi="Palatino Linotype" w:cs="Tahoma"/>
          <w:b/>
          <w:lang w:val="es-ES_tradnl"/>
        </w:rPr>
        <w:t xml:space="preserve">EL SUJETO OBLIGADO </w:t>
      </w:r>
      <w:r w:rsidR="00D11ECF" w:rsidRPr="00673D47">
        <w:rPr>
          <w:rFonts w:ascii="Palatino Linotype" w:eastAsia="MS Mincho" w:hAnsi="Palatino Linotype" w:cs="Tahoma"/>
          <w:lang w:val="es-ES_tradnl"/>
        </w:rPr>
        <w:t xml:space="preserve">atendió parcialmente la solicitud; </w:t>
      </w:r>
      <w:r w:rsidRPr="00673D47">
        <w:rPr>
          <w:rFonts w:ascii="Palatino Linotype" w:eastAsia="MS Mincho" w:hAnsi="Palatino Linotype" w:cs="Tahoma"/>
          <w:lang w:val="es-ES_tradnl"/>
        </w:rPr>
        <w:t xml:space="preserve">ello en razón de que </w:t>
      </w:r>
      <w:r w:rsidR="00D70FC3" w:rsidRPr="00673D47">
        <w:rPr>
          <w:rFonts w:ascii="Palatino Linotype" w:eastAsia="MS Mincho" w:hAnsi="Palatino Linotype" w:cs="Tahoma"/>
          <w:lang w:val="es-ES_tradnl"/>
        </w:rPr>
        <w:t xml:space="preserve">uno de los </w:t>
      </w:r>
      <w:r w:rsidR="00D11ECF" w:rsidRPr="00673D47">
        <w:rPr>
          <w:rFonts w:ascii="Palatino Linotype" w:eastAsia="MS Mincho" w:hAnsi="Palatino Linotype" w:cs="Tahoma"/>
          <w:lang w:val="es-ES_tradnl"/>
        </w:rPr>
        <w:t>contrato</w:t>
      </w:r>
      <w:r w:rsidR="00D70FC3" w:rsidRPr="00673D47">
        <w:rPr>
          <w:rFonts w:ascii="Palatino Linotype" w:eastAsia="MS Mincho" w:hAnsi="Palatino Linotype" w:cs="Tahoma"/>
          <w:lang w:val="es-ES_tradnl"/>
        </w:rPr>
        <w:t>s</w:t>
      </w:r>
      <w:r w:rsidR="00D11ECF" w:rsidRPr="00673D47">
        <w:rPr>
          <w:rFonts w:ascii="Palatino Linotype" w:eastAsia="MS Mincho" w:hAnsi="Palatino Linotype" w:cs="Tahoma"/>
          <w:lang w:val="es-ES_tradnl"/>
        </w:rPr>
        <w:t xml:space="preserve"> colectivo</w:t>
      </w:r>
      <w:r w:rsidR="00D70FC3" w:rsidRPr="00673D47">
        <w:rPr>
          <w:rFonts w:ascii="Palatino Linotype" w:eastAsia="MS Mincho" w:hAnsi="Palatino Linotype" w:cs="Tahoma"/>
          <w:lang w:val="es-ES_tradnl"/>
        </w:rPr>
        <w:t>s</w:t>
      </w:r>
      <w:r w:rsidR="00D11ECF" w:rsidRPr="00673D47">
        <w:rPr>
          <w:rFonts w:ascii="Palatino Linotype" w:eastAsia="MS Mincho" w:hAnsi="Palatino Linotype" w:cs="Tahoma"/>
          <w:lang w:val="es-ES_tradnl"/>
        </w:rPr>
        <w:t xml:space="preserve"> de trabajo se entregó </w:t>
      </w:r>
      <w:r w:rsidR="00D70FC3" w:rsidRPr="00673D47">
        <w:rPr>
          <w:rFonts w:ascii="Palatino Linotype" w:eastAsia="MS Mincho" w:hAnsi="Palatino Linotype" w:cs="Tahoma"/>
          <w:lang w:val="es-ES_tradnl"/>
        </w:rPr>
        <w:t>en supuesta versión pública</w:t>
      </w:r>
      <w:r w:rsidR="00D11ECF" w:rsidRPr="00673D47">
        <w:rPr>
          <w:rFonts w:ascii="Palatino Linotype" w:eastAsia="MS Mincho" w:hAnsi="Palatino Linotype" w:cs="Tahoma"/>
          <w:lang w:val="es-ES_tradnl"/>
        </w:rPr>
        <w:t xml:space="preserve">, sin que se encuentre sustentado mediante un </w:t>
      </w:r>
      <w:r w:rsidR="00D11ECF" w:rsidRPr="00673D47">
        <w:rPr>
          <w:rFonts w:ascii="Palatino Linotype" w:hAnsi="Palatino Linotype" w:cs="Arial"/>
          <w:lang w:val="es-MX"/>
        </w:rPr>
        <w:t xml:space="preserve">Acuerdo del Comité de Transparencia, en el que se expongan los fundamentos y razonamientos que llevaron al </w:t>
      </w:r>
      <w:r w:rsidR="00D11ECF" w:rsidRPr="00673D47">
        <w:rPr>
          <w:rFonts w:ascii="Palatino Linotype" w:hAnsi="Palatino Linotype" w:cs="Arial"/>
          <w:b/>
          <w:lang w:val="es-MX"/>
        </w:rPr>
        <w:t>SUJETO OBLIGADO</w:t>
      </w:r>
      <w:r w:rsidR="00D11ECF" w:rsidRPr="00673D47">
        <w:rPr>
          <w:rFonts w:ascii="Palatino Linotype" w:hAnsi="Palatino Linotype" w:cs="Arial"/>
          <w:lang w:val="es-MX"/>
        </w:rPr>
        <w:t xml:space="preserve"> a testar, suprimir o eliminar datos de dicho soporte documental; atento a ello, este Instituto determina ordenar el mismo, </w:t>
      </w:r>
    </w:p>
    <w:p w:rsidR="00D11ECF" w:rsidRPr="00673D47" w:rsidRDefault="00D11ECF" w:rsidP="00673712">
      <w:pPr>
        <w:autoSpaceDE w:val="0"/>
        <w:autoSpaceDN w:val="0"/>
        <w:adjustRightInd w:val="0"/>
        <w:spacing w:line="360" w:lineRule="auto"/>
        <w:jc w:val="both"/>
        <w:rPr>
          <w:rFonts w:ascii="Palatino Linotype" w:hAnsi="Palatino Linotype" w:cs="Arial"/>
          <w:lang w:val="es-MX"/>
        </w:rPr>
      </w:pPr>
      <w:proofErr w:type="gramStart"/>
      <w:r w:rsidRPr="00673D47">
        <w:rPr>
          <w:rFonts w:ascii="Palatino Linotype" w:hAnsi="Palatino Linotype" w:cs="Arial"/>
          <w:lang w:val="es-MX"/>
        </w:rPr>
        <w:t>cumpliendo</w:t>
      </w:r>
      <w:proofErr w:type="gramEnd"/>
      <w:r w:rsidRPr="00673D47">
        <w:rPr>
          <w:rFonts w:ascii="Palatino Linotype" w:hAnsi="Palatino Linotype" w:cs="Arial"/>
          <w:lang w:val="es-MX"/>
        </w:rPr>
        <w:t xml:space="preserve"> con las formas y formalidades que anteriormente ya fueron referidas</w:t>
      </w:r>
      <w:r w:rsidR="00D70FC3" w:rsidRPr="00673D47">
        <w:rPr>
          <w:rFonts w:ascii="Palatino Linotype" w:hAnsi="Palatino Linotype" w:cs="Arial"/>
          <w:lang w:val="es-MX"/>
        </w:rPr>
        <w:t>.</w:t>
      </w:r>
    </w:p>
    <w:p w:rsidR="00D70FC3" w:rsidRPr="00673D47" w:rsidRDefault="00D70FC3" w:rsidP="00673712">
      <w:pPr>
        <w:autoSpaceDE w:val="0"/>
        <w:autoSpaceDN w:val="0"/>
        <w:adjustRightInd w:val="0"/>
        <w:spacing w:line="360" w:lineRule="auto"/>
        <w:jc w:val="both"/>
        <w:rPr>
          <w:rFonts w:ascii="Palatino Linotype" w:hAnsi="Palatino Linotype" w:cs="Arial"/>
          <w:lang w:val="es-MX"/>
        </w:rPr>
      </w:pPr>
    </w:p>
    <w:p w:rsidR="00D70FC3" w:rsidRPr="00673D47" w:rsidRDefault="00D70FC3" w:rsidP="00673712">
      <w:pPr>
        <w:autoSpaceDE w:val="0"/>
        <w:autoSpaceDN w:val="0"/>
        <w:adjustRightInd w:val="0"/>
        <w:spacing w:line="360" w:lineRule="auto"/>
        <w:jc w:val="both"/>
        <w:rPr>
          <w:rFonts w:ascii="Palatino Linotype" w:eastAsia="MS Mincho" w:hAnsi="Palatino Linotype" w:cs="Tahoma"/>
          <w:lang w:val="es-ES_tradnl"/>
        </w:rPr>
      </w:pPr>
      <w:r w:rsidRPr="00673D47">
        <w:rPr>
          <w:rFonts w:ascii="Palatino Linotype" w:eastAsia="MS Mincho" w:hAnsi="Palatino Linotype" w:cs="Tahoma"/>
          <w:lang w:val="es-ES_tradnl"/>
        </w:rPr>
        <w:t>De lo anterior, es de señalar que dentro del contenido del contrato se puede apreciar, el nombre, cargo, pago mensual bruto, periodo de vigencia del contrato; sin embargo, por cuanto hace a las comisiones oficiales que requiere el particular, es de señalar que los choferes como tal no tienen comisiones oficiales encomendadas, pues su trabajo es apoyar al traslado de personal a eventos, reuniones y comisiones en autos operativos; por tal motivo este Órgano Garante considera que no procede ordenar su entrega.</w:t>
      </w:r>
    </w:p>
    <w:p w:rsidR="00D70FC3" w:rsidRPr="00673D47" w:rsidRDefault="00D70FC3" w:rsidP="00673712">
      <w:pPr>
        <w:autoSpaceDE w:val="0"/>
        <w:autoSpaceDN w:val="0"/>
        <w:adjustRightInd w:val="0"/>
        <w:spacing w:line="360" w:lineRule="auto"/>
        <w:jc w:val="both"/>
        <w:rPr>
          <w:rFonts w:ascii="Palatino Linotype" w:eastAsia="MS Mincho" w:hAnsi="Palatino Linotype" w:cs="Tahoma"/>
          <w:lang w:val="es-ES_tradnl"/>
        </w:rPr>
      </w:pPr>
    </w:p>
    <w:p w:rsidR="00D11ECF" w:rsidRPr="00673D47" w:rsidRDefault="009160A1" w:rsidP="00673712">
      <w:pPr>
        <w:autoSpaceDE w:val="0"/>
        <w:autoSpaceDN w:val="0"/>
        <w:adjustRightInd w:val="0"/>
        <w:spacing w:line="360" w:lineRule="auto"/>
        <w:jc w:val="both"/>
        <w:rPr>
          <w:rFonts w:ascii="Palatino Linotype" w:hAnsi="Palatino Linotype" w:cs="Arial"/>
          <w:lang w:val="es-MX"/>
        </w:rPr>
      </w:pPr>
      <w:r w:rsidRPr="00673D47">
        <w:rPr>
          <w:rFonts w:ascii="Palatino Linotype" w:eastAsia="MS Mincho" w:hAnsi="Palatino Linotype" w:cs="Tahoma"/>
          <w:lang w:val="es-ES_tradnl"/>
        </w:rPr>
        <w:t xml:space="preserve">Ahora bien por cuanto hace a la información requerida por el particular en el periodo </w:t>
      </w:r>
      <w:r w:rsidR="00D11ECF" w:rsidRPr="00673D47">
        <w:rPr>
          <w:rFonts w:ascii="Palatino Linotype" w:eastAsia="MS Mincho" w:hAnsi="Palatino Linotype" w:cs="Tahoma"/>
          <w:lang w:val="es-ES_tradnl"/>
        </w:rPr>
        <w:t xml:space="preserve">del once de septiembre de dos mil seis al dieciocho de abril de dos mil </w:t>
      </w:r>
      <w:r w:rsidRPr="00673D47">
        <w:rPr>
          <w:rFonts w:ascii="Palatino Linotype" w:eastAsia="MS Mincho" w:hAnsi="Palatino Linotype" w:cs="Tahoma"/>
          <w:lang w:val="es-ES_tradnl"/>
        </w:rPr>
        <w:t xml:space="preserve">diecinueve; al respecto es de señalar que </w:t>
      </w:r>
      <w:r w:rsidRPr="00673D47">
        <w:rPr>
          <w:rFonts w:ascii="Palatino Linotype" w:eastAsia="MS Mincho" w:hAnsi="Palatino Linotype" w:cs="Tahoma"/>
          <w:b/>
          <w:lang w:val="es-ES_tradnl"/>
        </w:rPr>
        <w:t xml:space="preserve">EL SUJETO OBLIGADO </w:t>
      </w:r>
      <w:r w:rsidRPr="00673D47">
        <w:rPr>
          <w:rFonts w:ascii="Palatino Linotype" w:eastAsia="MS Mincho" w:hAnsi="Palatino Linotype" w:cs="Tahoma"/>
          <w:lang w:val="es-ES_tradnl"/>
        </w:rPr>
        <w:t xml:space="preserve">no acreditó la búsqueda exhaustiva y razonable de la información, por lo que, no se tiene certeza si durante el periodo referido no fueron contratados choferes en esa Universidad, lo que configuraría un hecho negativo o en su caso si bien fueron contratados no remitió la información. </w:t>
      </w:r>
    </w:p>
    <w:p w:rsidR="00590E8C" w:rsidRPr="00673D47" w:rsidRDefault="00590E8C" w:rsidP="00673712">
      <w:pPr>
        <w:autoSpaceDE w:val="0"/>
        <w:autoSpaceDN w:val="0"/>
        <w:adjustRightInd w:val="0"/>
        <w:spacing w:line="360" w:lineRule="auto"/>
        <w:jc w:val="both"/>
        <w:rPr>
          <w:rFonts w:ascii="Palatino Linotype" w:hAnsi="Palatino Linotype" w:cs="Arial"/>
          <w:lang w:val="es-MX"/>
        </w:rPr>
      </w:pPr>
    </w:p>
    <w:p w:rsidR="009160A1" w:rsidRPr="00673D47" w:rsidRDefault="009160A1" w:rsidP="00673712">
      <w:pPr>
        <w:spacing w:line="360" w:lineRule="auto"/>
        <w:ind w:right="49"/>
        <w:jc w:val="both"/>
        <w:rPr>
          <w:rFonts w:ascii="Palatino Linotype" w:hAnsi="Palatino Linotype" w:cs="Arial"/>
          <w:noProof/>
          <w:lang w:eastAsia="es-MX"/>
        </w:rPr>
      </w:pPr>
      <w:r w:rsidRPr="00673D47">
        <w:rPr>
          <w:rFonts w:ascii="Palatino Linotype" w:hAnsi="Palatino Linotype" w:cs="Arial"/>
          <w:noProof/>
          <w:lang w:eastAsia="es-MX"/>
        </w:rPr>
        <w:t xml:space="preserve">Atento a ello, este Órgano Garante determina ordenar una búsqueda razonable y exhaustiva a fin de que </w:t>
      </w:r>
      <w:r w:rsidRPr="00673D47">
        <w:rPr>
          <w:rFonts w:ascii="Palatino Linotype" w:hAnsi="Palatino Linotype" w:cs="Arial"/>
          <w:b/>
          <w:noProof/>
          <w:lang w:eastAsia="es-MX"/>
        </w:rPr>
        <w:t xml:space="preserve">EL SUJETO OBLIGADO </w:t>
      </w:r>
      <w:r w:rsidRPr="00673D47">
        <w:rPr>
          <w:rFonts w:ascii="Palatino Linotype" w:hAnsi="Palatino Linotype" w:cs="Arial"/>
          <w:noProof/>
          <w:lang w:eastAsia="es-MX"/>
        </w:rPr>
        <w:t xml:space="preserve">entregue al particular en versión </w:t>
      </w:r>
      <w:r w:rsidRPr="00673D47">
        <w:rPr>
          <w:rFonts w:ascii="Palatino Linotype" w:hAnsi="Palatino Linotype" w:cs="Arial"/>
          <w:noProof/>
          <w:lang w:eastAsia="es-MX"/>
        </w:rPr>
        <w:lastRenderedPageBreak/>
        <w:t xml:space="preserve">pública, de los contratos de las personas que han ostentado el cargo de chofer, del periodo comprendido del 11 de septiembre de 2006 al 18 de septiembre de 2010; por lo que, es importante señalar que en el supuesto que </w:t>
      </w:r>
      <w:r w:rsidRPr="00673D47">
        <w:rPr>
          <w:rFonts w:ascii="Palatino Linotype" w:hAnsi="Palatino Linotype" w:cs="Arial"/>
          <w:b/>
          <w:noProof/>
          <w:lang w:eastAsia="es-MX"/>
        </w:rPr>
        <w:t>EL SUEJTO OBLIGADO</w:t>
      </w:r>
      <w:r w:rsidRPr="00673D47">
        <w:rPr>
          <w:rFonts w:ascii="Palatino Linotype" w:hAnsi="Palatino Linotype" w:cs="Arial"/>
          <w:noProof/>
          <w:lang w:eastAsia="es-MX"/>
        </w:rPr>
        <w:t xml:space="preserve"> no localice el total de la información de la que se ordena su entrega que haya sido generada, deberá emitir a través de su Comité el Acuerdo de Inexistencia, cumpliendo con las formalidades que en lineas anteriores se refirieron; sin embargo, para el caso de que no se haya contratado choferes, bastará con hacerlo del conocimiento al particular. </w:t>
      </w:r>
    </w:p>
    <w:p w:rsidR="00001089" w:rsidRPr="00673D47" w:rsidRDefault="00001089" w:rsidP="00673712">
      <w:pPr>
        <w:autoSpaceDE w:val="0"/>
        <w:autoSpaceDN w:val="0"/>
        <w:adjustRightInd w:val="0"/>
        <w:spacing w:line="360" w:lineRule="auto"/>
        <w:jc w:val="both"/>
        <w:rPr>
          <w:rFonts w:ascii="Palatino Linotype" w:eastAsia="MS Mincho" w:hAnsi="Palatino Linotype" w:cs="Tahoma"/>
          <w:lang w:val="es-ES_tradnl"/>
        </w:rPr>
      </w:pPr>
    </w:p>
    <w:p w:rsidR="00001089" w:rsidRPr="00673D47" w:rsidRDefault="00001089" w:rsidP="00673712">
      <w:pPr>
        <w:spacing w:line="360" w:lineRule="auto"/>
        <w:jc w:val="both"/>
        <w:rPr>
          <w:rFonts w:ascii="Palatino Linotype" w:eastAsia="Calibri" w:hAnsi="Palatino Linotype" w:cs="Arial"/>
        </w:rPr>
      </w:pPr>
      <w:r w:rsidRPr="00673D47">
        <w:rPr>
          <w:rFonts w:ascii="Palatino Linotype" w:eastAsia="Calibri" w:hAnsi="Palatino Linotype" w:cs="Arial"/>
        </w:rPr>
        <w:t xml:space="preserve">Así, con fundamento en lo prescrito en los artículos 5, párrafos </w:t>
      </w:r>
      <w:r w:rsidRPr="00673D47">
        <w:rPr>
          <w:rFonts w:ascii="Palatino Linotype" w:hAnsi="Palatino Linotype"/>
        </w:rPr>
        <w:t xml:space="preserve">vigésimo, vigésimo primero y vigésimo segundo, fracciones IV y V </w:t>
      </w:r>
      <w:r w:rsidRPr="00673D47">
        <w:rPr>
          <w:rFonts w:ascii="Palatino Linotype" w:eastAsia="Calibri" w:hAnsi="Palatino Linotype" w:cs="Arial"/>
        </w:rPr>
        <w:t xml:space="preserve">de la Constitución Política del Estado Libre y Soberano de México; </w:t>
      </w:r>
      <w:r w:rsidRPr="00673D47">
        <w:rPr>
          <w:rFonts w:ascii="Palatino Linotype" w:hAnsi="Palatino Linotype" w:cs="Arial"/>
        </w:rPr>
        <w:t>2, fracción II, 9, 29, 36, fracciones I y II, 176, 178, 179, 181, 185, fracción I, 186 y 188</w:t>
      </w:r>
      <w:r w:rsidRPr="00673D47">
        <w:rPr>
          <w:rFonts w:ascii="Palatino Linotype" w:eastAsia="Calibri" w:hAnsi="Palatino Linotype" w:cs="Arial"/>
        </w:rPr>
        <w:t xml:space="preserve"> de la Ley de Transparencia y Acceso a la Información Pública del Estado de México y Municipios, este Pleno:</w:t>
      </w:r>
    </w:p>
    <w:p w:rsidR="00001089" w:rsidRPr="00673D47" w:rsidRDefault="00001089" w:rsidP="00673712">
      <w:pPr>
        <w:jc w:val="both"/>
        <w:rPr>
          <w:rFonts w:ascii="Palatino Linotype" w:eastAsia="Calibri" w:hAnsi="Palatino Linotype" w:cs="Arial"/>
        </w:rPr>
      </w:pPr>
    </w:p>
    <w:p w:rsidR="00001089" w:rsidRPr="00673D47" w:rsidRDefault="00001089" w:rsidP="00673712">
      <w:pPr>
        <w:jc w:val="center"/>
        <w:rPr>
          <w:rFonts w:ascii="Palatino Linotype" w:eastAsia="Calibri" w:hAnsi="Palatino Linotype" w:cs="Arial"/>
          <w:b/>
          <w:spacing w:val="30"/>
          <w:sz w:val="28"/>
        </w:rPr>
      </w:pPr>
      <w:r w:rsidRPr="00673D47">
        <w:rPr>
          <w:rFonts w:ascii="Palatino Linotype" w:eastAsia="Calibri" w:hAnsi="Palatino Linotype" w:cs="Arial"/>
          <w:b/>
          <w:spacing w:val="30"/>
          <w:sz w:val="28"/>
        </w:rPr>
        <w:t>RESUELVE</w:t>
      </w:r>
    </w:p>
    <w:p w:rsidR="00314EA4" w:rsidRPr="00673D47" w:rsidRDefault="00314EA4" w:rsidP="00673712">
      <w:pPr>
        <w:autoSpaceDE w:val="0"/>
        <w:autoSpaceDN w:val="0"/>
        <w:adjustRightInd w:val="0"/>
        <w:jc w:val="both"/>
        <w:rPr>
          <w:rFonts w:ascii="Palatino Linotype" w:eastAsia="MS Mincho" w:hAnsi="Palatino Linotype" w:cs="Tahoma"/>
          <w:lang w:val="es-ES_tradnl"/>
        </w:rPr>
      </w:pPr>
    </w:p>
    <w:p w:rsidR="00E22011" w:rsidRPr="00673D47" w:rsidRDefault="00E22011" w:rsidP="00673712">
      <w:pPr>
        <w:spacing w:line="360" w:lineRule="auto"/>
        <w:jc w:val="both"/>
        <w:rPr>
          <w:rFonts w:ascii="Palatino Linotype" w:hAnsi="Palatino Linotype"/>
          <w:b/>
        </w:rPr>
      </w:pPr>
      <w:r w:rsidRPr="00673D47">
        <w:rPr>
          <w:rFonts w:ascii="Palatino Linotype" w:hAnsi="Palatino Linotype" w:cs="Arial"/>
          <w:b/>
          <w:color w:val="000000" w:themeColor="text1"/>
          <w:sz w:val="28"/>
          <w:szCs w:val="28"/>
        </w:rPr>
        <w:t>PRIMERO.</w:t>
      </w:r>
      <w:r w:rsidRPr="00673D47">
        <w:rPr>
          <w:rFonts w:ascii="Palatino Linotype" w:hAnsi="Palatino Linotype" w:cs="Arial"/>
          <w:color w:val="000000" w:themeColor="text1"/>
        </w:rPr>
        <w:t xml:space="preserve"> Resultan </w:t>
      </w:r>
      <w:r w:rsidR="001213DA" w:rsidRPr="00673D47">
        <w:rPr>
          <w:rFonts w:ascii="Palatino Linotype" w:hAnsi="Palatino Linotype" w:cs="Arial"/>
          <w:b/>
          <w:color w:val="000000" w:themeColor="text1"/>
        </w:rPr>
        <w:t>infundadas</w:t>
      </w:r>
      <w:r w:rsidRPr="00673D47">
        <w:rPr>
          <w:rFonts w:ascii="Palatino Linotype" w:hAnsi="Palatino Linotype" w:cs="Arial"/>
          <w:color w:val="000000" w:themeColor="text1"/>
        </w:rPr>
        <w:t xml:space="preserve"> las razones o motivos de inconformidad planteadas por </w:t>
      </w:r>
      <w:r w:rsidRPr="00673D47">
        <w:rPr>
          <w:rFonts w:ascii="Palatino Linotype" w:hAnsi="Palatino Linotype" w:cs="Arial"/>
          <w:b/>
          <w:color w:val="000000"/>
          <w:lang w:eastAsia="es-MX"/>
        </w:rPr>
        <w:t>EL RECURRENTE</w:t>
      </w:r>
      <w:r w:rsidRPr="00673D47">
        <w:rPr>
          <w:rFonts w:ascii="Palatino Linotype" w:hAnsi="Palatino Linotype" w:cs="Arial"/>
          <w:color w:val="000000" w:themeColor="text1"/>
        </w:rPr>
        <w:t xml:space="preserve"> en </w:t>
      </w:r>
      <w:r w:rsidR="00245890" w:rsidRPr="00673D47">
        <w:rPr>
          <w:rFonts w:ascii="Palatino Linotype" w:hAnsi="Palatino Linotype" w:cs="Arial"/>
          <w:color w:val="000000" w:themeColor="text1"/>
        </w:rPr>
        <w:t>e</w:t>
      </w:r>
      <w:r w:rsidRPr="00673D47">
        <w:rPr>
          <w:rFonts w:ascii="Palatino Linotype" w:hAnsi="Palatino Linotype" w:cs="Arial"/>
          <w:color w:val="000000" w:themeColor="text1"/>
        </w:rPr>
        <w:t xml:space="preserve">l recurso de revisión </w:t>
      </w:r>
      <w:r w:rsidRPr="00673D47">
        <w:rPr>
          <w:rFonts w:ascii="Palatino Linotype" w:hAnsi="Palatino Linotype" w:cs="Arial"/>
          <w:b/>
          <w:color w:val="000000"/>
          <w:lang w:eastAsia="es-MX"/>
        </w:rPr>
        <w:t>0</w:t>
      </w:r>
      <w:r w:rsidR="00245890" w:rsidRPr="00673D47">
        <w:rPr>
          <w:rFonts w:ascii="Palatino Linotype" w:hAnsi="Palatino Linotype" w:cs="Arial"/>
          <w:b/>
          <w:color w:val="000000"/>
          <w:lang w:eastAsia="es-MX"/>
        </w:rPr>
        <w:t>3080</w:t>
      </w:r>
      <w:r w:rsidRPr="00673D47">
        <w:rPr>
          <w:rFonts w:ascii="Palatino Linotype" w:hAnsi="Palatino Linotype" w:cs="Arial"/>
          <w:b/>
          <w:color w:val="000000"/>
          <w:lang w:eastAsia="es-MX"/>
        </w:rPr>
        <w:t>/INFOEM/IP/RR/2019</w:t>
      </w:r>
      <w:r w:rsidRPr="00673D47">
        <w:rPr>
          <w:rFonts w:ascii="Palatino Linotype" w:hAnsi="Palatino Linotype"/>
          <w:b/>
        </w:rPr>
        <w:t xml:space="preserve">, </w:t>
      </w:r>
      <w:r w:rsidRPr="00673D47">
        <w:rPr>
          <w:rFonts w:ascii="Palatino Linotype" w:eastAsia="Calibri" w:hAnsi="Palatino Linotype" w:cs="Arial"/>
        </w:rPr>
        <w:t xml:space="preserve">en términos del Considerando </w:t>
      </w:r>
      <w:r w:rsidRPr="00673D47">
        <w:rPr>
          <w:rFonts w:ascii="Palatino Linotype" w:eastAsia="Calibri" w:hAnsi="Palatino Linotype" w:cs="Arial"/>
          <w:b/>
        </w:rPr>
        <w:t>SEXTO</w:t>
      </w:r>
      <w:r w:rsidRPr="00673D47">
        <w:rPr>
          <w:rFonts w:ascii="Palatino Linotype" w:eastAsia="Calibri" w:hAnsi="Palatino Linotype" w:cs="Arial"/>
        </w:rPr>
        <w:t xml:space="preserve"> de la presente resolución; en consecuencia s</w:t>
      </w:r>
      <w:r w:rsidRPr="00673D47">
        <w:rPr>
          <w:rFonts w:ascii="Palatino Linotype" w:hAnsi="Palatino Linotype" w:cs="Arial"/>
        </w:rPr>
        <w:t xml:space="preserve">e </w:t>
      </w:r>
      <w:r w:rsidRPr="00673D47">
        <w:rPr>
          <w:rFonts w:ascii="Palatino Linotype" w:hAnsi="Palatino Linotype" w:cs="Arial"/>
          <w:b/>
        </w:rPr>
        <w:t>CONFIRMA</w:t>
      </w:r>
      <w:r w:rsidRPr="00673D47">
        <w:rPr>
          <w:rFonts w:ascii="Palatino Linotype" w:hAnsi="Palatino Linotype" w:cs="Arial"/>
        </w:rPr>
        <w:t xml:space="preserve"> la respuesta otorgada por </w:t>
      </w:r>
      <w:r w:rsidRPr="00673D47">
        <w:rPr>
          <w:rFonts w:ascii="Palatino Linotype" w:hAnsi="Palatino Linotype" w:cs="Arial"/>
          <w:b/>
        </w:rPr>
        <w:t xml:space="preserve">EL SUJETO OBLIGADO </w:t>
      </w:r>
      <w:r w:rsidRPr="00673D47">
        <w:rPr>
          <w:rFonts w:ascii="Palatino Linotype" w:hAnsi="Palatino Linotype" w:cs="Arial"/>
        </w:rPr>
        <w:t>a la</w:t>
      </w:r>
      <w:r w:rsidRPr="00673D47">
        <w:rPr>
          <w:rFonts w:ascii="Palatino Linotype" w:hAnsi="Palatino Linotype" w:cs="Arial"/>
          <w:b/>
        </w:rPr>
        <w:t xml:space="preserve"> </w:t>
      </w:r>
      <w:r w:rsidRPr="00673D47">
        <w:rPr>
          <w:rFonts w:ascii="Palatino Linotype" w:hAnsi="Palatino Linotype" w:cs="Arial"/>
        </w:rPr>
        <w:t xml:space="preserve">solicitud de </w:t>
      </w:r>
      <w:r w:rsidR="00D70FC3" w:rsidRPr="00673D47">
        <w:rPr>
          <w:rFonts w:ascii="Palatino Linotype" w:hAnsi="Palatino Linotype" w:cs="Arial"/>
        </w:rPr>
        <w:t xml:space="preserve">acceso a la </w:t>
      </w:r>
      <w:r w:rsidRPr="00673D47">
        <w:rPr>
          <w:rFonts w:ascii="Palatino Linotype" w:hAnsi="Palatino Linotype" w:cs="Arial"/>
        </w:rPr>
        <w:t xml:space="preserve">información </w:t>
      </w:r>
      <w:hyperlink r:id="rId96" w:history="1">
        <w:r w:rsidR="00245890" w:rsidRPr="00673D47">
          <w:rPr>
            <w:rFonts w:ascii="Palatino Linotype" w:hAnsi="Palatino Linotype"/>
            <w:b/>
          </w:rPr>
          <w:t>00949/UPVT/IP/2019</w:t>
        </w:r>
      </w:hyperlink>
      <w:r w:rsidRPr="00673D47">
        <w:rPr>
          <w:rFonts w:ascii="Palatino Linotype" w:hAnsi="Palatino Linotype"/>
          <w:b/>
        </w:rPr>
        <w:t>.</w:t>
      </w:r>
    </w:p>
    <w:p w:rsidR="00E22011" w:rsidRPr="00673D47" w:rsidRDefault="00E22011" w:rsidP="00673712">
      <w:pPr>
        <w:spacing w:line="360" w:lineRule="auto"/>
        <w:jc w:val="both"/>
        <w:rPr>
          <w:rFonts w:ascii="Palatino Linotype" w:hAnsi="Palatino Linotype" w:cs="Calibri"/>
          <w:lang w:val="es-MX"/>
        </w:rPr>
      </w:pPr>
    </w:p>
    <w:p w:rsidR="00100109" w:rsidRPr="00673D47" w:rsidRDefault="00E22011" w:rsidP="00100109">
      <w:pPr>
        <w:widowControl w:val="0"/>
        <w:autoSpaceDE w:val="0"/>
        <w:autoSpaceDN w:val="0"/>
        <w:adjustRightInd w:val="0"/>
        <w:spacing w:line="360" w:lineRule="auto"/>
        <w:jc w:val="both"/>
        <w:rPr>
          <w:rFonts w:ascii="Palatino Linotype" w:eastAsia="Calibri" w:hAnsi="Palatino Linotype" w:cs="Arial"/>
        </w:rPr>
      </w:pPr>
      <w:r w:rsidRPr="00673D47">
        <w:rPr>
          <w:rFonts w:ascii="Palatino Linotype" w:hAnsi="Palatino Linotype" w:cs="Arial"/>
          <w:b/>
          <w:color w:val="000000" w:themeColor="text1"/>
          <w:sz w:val="28"/>
        </w:rPr>
        <w:t>SEGUNDO</w:t>
      </w:r>
      <w:r w:rsidRPr="00673D47">
        <w:rPr>
          <w:rFonts w:ascii="Palatino Linotype" w:hAnsi="Palatino Linotype" w:cs="Arial"/>
        </w:rPr>
        <w:t xml:space="preserve">. </w:t>
      </w:r>
      <w:r w:rsidR="00100109" w:rsidRPr="00673D47">
        <w:rPr>
          <w:rFonts w:ascii="Palatino Linotype" w:hAnsi="Palatino Linotype" w:cs="Arial"/>
        </w:rPr>
        <w:t xml:space="preserve">Resultan </w:t>
      </w:r>
      <w:r w:rsidR="00100109" w:rsidRPr="00673D47">
        <w:rPr>
          <w:rFonts w:ascii="Palatino Linotype" w:hAnsi="Palatino Linotype" w:cs="Arial"/>
          <w:b/>
        </w:rPr>
        <w:t>fundadas</w:t>
      </w:r>
      <w:r w:rsidR="00100109" w:rsidRPr="00673D47">
        <w:rPr>
          <w:rFonts w:ascii="Palatino Linotype" w:hAnsi="Palatino Linotype" w:cs="Arial"/>
        </w:rPr>
        <w:t xml:space="preserve"> las razones o motivos de inconformidad planteadas por  </w:t>
      </w:r>
      <w:r w:rsidR="00100109" w:rsidRPr="00673D47">
        <w:rPr>
          <w:rFonts w:ascii="Palatino Linotype" w:hAnsi="Palatino Linotype" w:cs="Arial"/>
          <w:b/>
        </w:rPr>
        <w:t>EL RECURRENTE</w:t>
      </w:r>
      <w:r w:rsidR="00100109" w:rsidRPr="00673D47">
        <w:rPr>
          <w:rFonts w:ascii="Palatino Linotype" w:hAnsi="Palatino Linotype" w:cs="Arial"/>
        </w:rPr>
        <w:t xml:space="preserve"> </w:t>
      </w:r>
      <w:r w:rsidR="00100109" w:rsidRPr="00673D47">
        <w:rPr>
          <w:rFonts w:ascii="Palatino Linotype" w:eastAsia="Calibri" w:hAnsi="Palatino Linotype" w:cs="Arial"/>
        </w:rPr>
        <w:t xml:space="preserve">en </w:t>
      </w:r>
      <w:r w:rsidR="0001432D" w:rsidRPr="00673D47">
        <w:rPr>
          <w:rFonts w:ascii="Palatino Linotype" w:eastAsia="Calibri" w:hAnsi="Palatino Linotype" w:cs="Arial"/>
        </w:rPr>
        <w:t>los</w:t>
      </w:r>
      <w:r w:rsidR="00100109" w:rsidRPr="00673D47">
        <w:rPr>
          <w:rFonts w:ascii="Palatino Linotype" w:eastAsia="Calibri" w:hAnsi="Palatino Linotype" w:cs="Arial"/>
        </w:rPr>
        <w:t xml:space="preserve"> recursos de revisión </w:t>
      </w:r>
      <w:r w:rsidR="0001432D" w:rsidRPr="00673D47">
        <w:rPr>
          <w:rFonts w:ascii="Palatino Linotype" w:hAnsi="Palatino Linotype"/>
          <w:b/>
        </w:rPr>
        <w:t>03077/INFOEM/IP/RR/2019,</w:t>
      </w:r>
      <w:r w:rsidR="0001432D" w:rsidRPr="00673D47">
        <w:rPr>
          <w:rFonts w:ascii="Palatino Linotype" w:eastAsia="Calibri" w:hAnsi="Palatino Linotype" w:cs="Arial"/>
        </w:rPr>
        <w:t xml:space="preserve"> </w:t>
      </w:r>
      <w:r w:rsidR="0001432D" w:rsidRPr="00673D47">
        <w:rPr>
          <w:rFonts w:ascii="Palatino Linotype" w:hAnsi="Palatino Linotype"/>
          <w:b/>
        </w:rPr>
        <w:lastRenderedPageBreak/>
        <w:t xml:space="preserve">03078/INFOEM/IP/RR/2019 </w:t>
      </w:r>
      <w:r w:rsidR="0001432D" w:rsidRPr="00673D47">
        <w:rPr>
          <w:rFonts w:ascii="Palatino Linotype" w:hAnsi="Palatino Linotype"/>
        </w:rPr>
        <w:t xml:space="preserve">y </w:t>
      </w:r>
      <w:r w:rsidR="0001432D" w:rsidRPr="00673D47">
        <w:rPr>
          <w:rFonts w:ascii="Palatino Linotype" w:hAnsi="Palatino Linotype"/>
          <w:b/>
        </w:rPr>
        <w:t>03081/INFOEM/IP/RR/2019</w:t>
      </w:r>
      <w:r w:rsidR="0001432D" w:rsidRPr="00673D47">
        <w:rPr>
          <w:rFonts w:ascii="Palatino Linotype" w:hAnsi="Palatino Linotype"/>
        </w:rPr>
        <w:t>,</w:t>
      </w:r>
      <w:r w:rsidR="0001432D" w:rsidRPr="00673D47">
        <w:rPr>
          <w:rFonts w:ascii="Palatino Linotype" w:hAnsi="Palatino Linotype"/>
          <w:b/>
        </w:rPr>
        <w:t xml:space="preserve"> </w:t>
      </w:r>
      <w:r w:rsidR="0001432D" w:rsidRPr="00673D47">
        <w:rPr>
          <w:rFonts w:ascii="Palatino Linotype" w:hAnsi="Palatino Linotype" w:cs="Arial"/>
          <w:lang w:val="es-MX"/>
        </w:rPr>
        <w:t>por lo que se</w:t>
      </w:r>
      <w:r w:rsidR="0001432D" w:rsidRPr="00673D47">
        <w:rPr>
          <w:rFonts w:ascii="Palatino Linotype" w:eastAsia="Calibri" w:hAnsi="Palatino Linotype" w:cs="Arial"/>
        </w:rPr>
        <w:t xml:space="preserve"> </w:t>
      </w:r>
      <w:r w:rsidR="0001432D" w:rsidRPr="00673D47">
        <w:rPr>
          <w:rFonts w:ascii="Palatino Linotype" w:eastAsia="Calibri" w:hAnsi="Palatino Linotype" w:cs="Arial"/>
          <w:b/>
        </w:rPr>
        <w:t xml:space="preserve">REVOCAN </w:t>
      </w:r>
      <w:r w:rsidR="0001432D" w:rsidRPr="00673D47">
        <w:rPr>
          <w:rFonts w:ascii="Palatino Linotype" w:eastAsia="Calibri" w:hAnsi="Palatino Linotype" w:cs="Arial"/>
        </w:rPr>
        <w:t xml:space="preserve">la respuestas  proporcionadas por </w:t>
      </w:r>
      <w:r w:rsidR="0001432D" w:rsidRPr="00673D47">
        <w:rPr>
          <w:rFonts w:ascii="Palatino Linotype" w:eastAsia="Calibri" w:hAnsi="Palatino Linotype" w:cs="Arial"/>
          <w:b/>
        </w:rPr>
        <w:t xml:space="preserve">EL SUJETO OBLIGADO </w:t>
      </w:r>
      <w:r w:rsidR="0001432D" w:rsidRPr="00673D47">
        <w:rPr>
          <w:rFonts w:ascii="Palatino Linotype" w:eastAsia="Calibri" w:hAnsi="Palatino Linotype" w:cs="Arial"/>
        </w:rPr>
        <w:t xml:space="preserve">y se </w:t>
      </w:r>
      <w:r w:rsidR="0001432D" w:rsidRPr="00673D47">
        <w:rPr>
          <w:rFonts w:ascii="Palatino Linotype" w:eastAsia="Calibri" w:hAnsi="Palatino Linotype" w:cs="Arial"/>
          <w:b/>
        </w:rPr>
        <w:t xml:space="preserve">ordena </w:t>
      </w:r>
      <w:r w:rsidR="0001432D" w:rsidRPr="00673D47">
        <w:rPr>
          <w:rFonts w:ascii="Palatino Linotype" w:eastAsia="Calibri" w:hAnsi="Palatino Linotype" w:cs="Arial"/>
        </w:rPr>
        <w:t xml:space="preserve">atienda las solicitudes de información </w:t>
      </w:r>
      <w:hyperlink r:id="rId97" w:history="1">
        <w:r w:rsidR="0001432D" w:rsidRPr="00673D47">
          <w:rPr>
            <w:rFonts w:ascii="Palatino Linotype" w:hAnsi="Palatino Linotype"/>
            <w:b/>
            <w:bCs/>
          </w:rPr>
          <w:t>00946/UPVT/IP/2019</w:t>
        </w:r>
      </w:hyperlink>
      <w:r w:rsidR="0001432D" w:rsidRPr="00673D47">
        <w:rPr>
          <w:rFonts w:ascii="Palatino Linotype" w:hAnsi="Palatino Linotype"/>
          <w:b/>
          <w:bCs/>
        </w:rPr>
        <w:t xml:space="preserve">, </w:t>
      </w:r>
      <w:hyperlink r:id="rId98" w:history="1">
        <w:r w:rsidR="0001432D" w:rsidRPr="00673D47">
          <w:rPr>
            <w:rFonts w:ascii="Palatino Linotype" w:hAnsi="Palatino Linotype"/>
            <w:b/>
            <w:bCs/>
          </w:rPr>
          <w:t>00947/UPVT/IP/2019</w:t>
        </w:r>
      </w:hyperlink>
      <w:r w:rsidR="0001432D" w:rsidRPr="00673D47">
        <w:rPr>
          <w:rFonts w:ascii="Palatino Linotype" w:hAnsi="Palatino Linotype"/>
          <w:b/>
          <w:bCs/>
        </w:rPr>
        <w:t xml:space="preserve"> </w:t>
      </w:r>
      <w:r w:rsidR="0001432D" w:rsidRPr="00673D47">
        <w:rPr>
          <w:rFonts w:ascii="Palatino Linotype" w:hAnsi="Palatino Linotype"/>
          <w:bCs/>
        </w:rPr>
        <w:t xml:space="preserve">y </w:t>
      </w:r>
      <w:hyperlink r:id="rId99" w:history="1">
        <w:r w:rsidR="0001432D" w:rsidRPr="00673D47">
          <w:rPr>
            <w:rFonts w:ascii="Palatino Linotype" w:hAnsi="Palatino Linotype"/>
            <w:b/>
            <w:bCs/>
          </w:rPr>
          <w:t>00950/UPVT/IP/2019</w:t>
        </w:r>
      </w:hyperlink>
      <w:r w:rsidR="00100109" w:rsidRPr="00673D47">
        <w:rPr>
          <w:rFonts w:ascii="Palatino Linotype" w:hAnsi="Palatino Linotype"/>
          <w:b/>
          <w:bCs/>
        </w:rPr>
        <w:t xml:space="preserve">, </w:t>
      </w:r>
      <w:r w:rsidR="00100109" w:rsidRPr="00673D47">
        <w:rPr>
          <w:rFonts w:ascii="Palatino Linotype" w:hAnsi="Palatino Linotype" w:cs="Arial"/>
        </w:rPr>
        <w:t>en términos del</w:t>
      </w:r>
      <w:r w:rsidR="00100109" w:rsidRPr="00673D47">
        <w:rPr>
          <w:rFonts w:ascii="Palatino Linotype" w:hAnsi="Palatino Linotype" w:cs="Arial"/>
          <w:bCs/>
        </w:rPr>
        <w:t xml:space="preserve"> Considerando </w:t>
      </w:r>
      <w:r w:rsidR="00100109" w:rsidRPr="00673D47">
        <w:rPr>
          <w:rFonts w:ascii="Palatino Linotype" w:hAnsi="Palatino Linotype" w:cs="Arial"/>
          <w:b/>
          <w:bCs/>
        </w:rPr>
        <w:t>SEXTO</w:t>
      </w:r>
      <w:r w:rsidR="0070557A" w:rsidRPr="00673D47">
        <w:rPr>
          <w:rFonts w:ascii="Palatino Linotype" w:hAnsi="Palatino Linotype" w:cs="Arial"/>
          <w:bCs/>
        </w:rPr>
        <w:t xml:space="preserve"> de la presente resolución, y permita </w:t>
      </w:r>
      <w:r w:rsidR="00100109" w:rsidRPr="00673D47">
        <w:rPr>
          <w:rFonts w:ascii="Palatino Linotype" w:hAnsi="Palatino Linotype" w:cs="Arial"/>
        </w:rPr>
        <w:t xml:space="preserve">al </w:t>
      </w:r>
      <w:r w:rsidR="00100109" w:rsidRPr="00673D47">
        <w:rPr>
          <w:rFonts w:ascii="Palatino Linotype" w:hAnsi="Palatino Linotype" w:cs="Arial"/>
          <w:b/>
        </w:rPr>
        <w:t>RECURRENTE</w:t>
      </w:r>
      <w:r w:rsidR="006C3EE0" w:rsidRPr="00673D47">
        <w:rPr>
          <w:rFonts w:ascii="Palatino Linotype" w:hAnsi="Palatino Linotype" w:cs="Arial"/>
          <w:b/>
        </w:rPr>
        <w:t xml:space="preserve">, </w:t>
      </w:r>
      <w:r w:rsidR="0070557A" w:rsidRPr="00673D47">
        <w:rPr>
          <w:rFonts w:ascii="Palatino Linotype" w:hAnsi="Palatino Linotype" w:cs="Arial"/>
        </w:rPr>
        <w:t xml:space="preserve">en </w:t>
      </w:r>
      <w:r w:rsidR="0070557A" w:rsidRPr="00673D47">
        <w:rPr>
          <w:rFonts w:ascii="Palatino Linotype" w:hAnsi="Palatino Linotype" w:cs="Arial"/>
          <w:b/>
        </w:rPr>
        <w:t xml:space="preserve">versión pública </w:t>
      </w:r>
      <w:r w:rsidR="0070557A" w:rsidRPr="00673D47">
        <w:rPr>
          <w:rFonts w:ascii="Palatino Linotype" w:hAnsi="Palatino Linotype" w:cs="Arial"/>
        </w:rPr>
        <w:t>de</w:t>
      </w:r>
      <w:r w:rsidR="0070557A" w:rsidRPr="00673D47">
        <w:rPr>
          <w:rFonts w:ascii="Palatino Linotype" w:hAnsi="Palatino Linotype" w:cs="Arial"/>
          <w:b/>
        </w:rPr>
        <w:t xml:space="preserve"> </w:t>
      </w:r>
      <w:r w:rsidR="0070557A" w:rsidRPr="00673D47">
        <w:rPr>
          <w:rFonts w:ascii="Palatino Linotype" w:hAnsi="Palatino Linotype" w:cs="Arial"/>
        </w:rPr>
        <w:t>los documentos de donde se pueda determinar</w:t>
      </w:r>
      <w:r w:rsidR="0070557A" w:rsidRPr="00673D47">
        <w:rPr>
          <w:rFonts w:ascii="Palatino Linotype" w:hAnsi="Palatino Linotype" w:cs="Arial"/>
          <w:b/>
        </w:rPr>
        <w:t xml:space="preserve"> </w:t>
      </w:r>
      <w:r w:rsidR="00100109" w:rsidRPr="00673D47">
        <w:rPr>
          <w:rFonts w:ascii="Palatino Linotype" w:eastAsia="Calibri" w:hAnsi="Palatino Linotype" w:cs="Arial"/>
        </w:rPr>
        <w:t xml:space="preserve">lo siguiente: </w:t>
      </w:r>
    </w:p>
    <w:p w:rsidR="00100109" w:rsidRPr="00673D47" w:rsidRDefault="00100109" w:rsidP="00100109">
      <w:pPr>
        <w:ind w:right="992"/>
        <w:jc w:val="both"/>
        <w:rPr>
          <w:rFonts w:ascii="Palatino Linotype" w:eastAsia="Calibri" w:hAnsi="Palatino Linotype" w:cs="Arial"/>
        </w:rPr>
      </w:pPr>
    </w:p>
    <w:p w:rsidR="00EA7248" w:rsidRPr="00673D47" w:rsidRDefault="00100109" w:rsidP="00EA7248">
      <w:pPr>
        <w:ind w:left="993" w:right="992" w:hanging="284"/>
        <w:jc w:val="both"/>
        <w:rPr>
          <w:rFonts w:ascii="Palatino Linotype" w:hAnsi="Palatino Linotype"/>
          <w:b/>
          <w:i/>
          <w:sz w:val="22"/>
          <w:szCs w:val="22"/>
        </w:rPr>
      </w:pPr>
      <w:r w:rsidRPr="00673D47">
        <w:rPr>
          <w:rFonts w:ascii="Palatino Linotype" w:hAnsi="Palatino Linotype"/>
          <w:i/>
          <w:sz w:val="22"/>
          <w:szCs w:val="22"/>
        </w:rPr>
        <w:t>“</w:t>
      </w:r>
      <w:r w:rsidR="00EA7248" w:rsidRPr="00673D47">
        <w:rPr>
          <w:rFonts w:ascii="Palatino Linotype" w:hAnsi="Palatino Linotype"/>
          <w:b/>
          <w:i/>
          <w:sz w:val="22"/>
          <w:szCs w:val="22"/>
        </w:rPr>
        <w:t xml:space="preserve">Vía SAIMEX </w:t>
      </w:r>
    </w:p>
    <w:p w:rsidR="00EA7248" w:rsidRPr="00673D47" w:rsidRDefault="00EA7248" w:rsidP="00EA7248">
      <w:pPr>
        <w:ind w:left="993" w:right="992" w:hanging="284"/>
        <w:jc w:val="both"/>
        <w:rPr>
          <w:rFonts w:ascii="Palatino Linotype" w:hAnsi="Palatino Linotype"/>
          <w:i/>
          <w:sz w:val="22"/>
          <w:szCs w:val="22"/>
        </w:rPr>
      </w:pPr>
    </w:p>
    <w:p w:rsidR="00EA7248" w:rsidRPr="00673D47" w:rsidRDefault="00EA7248" w:rsidP="00EA7248">
      <w:pPr>
        <w:ind w:left="851" w:right="992"/>
        <w:jc w:val="both"/>
        <w:rPr>
          <w:rFonts w:ascii="Palatino Linotype" w:hAnsi="Palatino Linotype"/>
          <w:i/>
          <w:sz w:val="22"/>
          <w:szCs w:val="22"/>
        </w:rPr>
      </w:pPr>
      <w:r w:rsidRPr="00673D47">
        <w:rPr>
          <w:rFonts w:ascii="Palatino Linotype" w:hAnsi="Palatino Linotype"/>
          <w:i/>
          <w:sz w:val="22"/>
          <w:szCs w:val="22"/>
        </w:rPr>
        <w:t xml:space="preserve">a) El número de recibos de nómina expedidos por el periodo del 01 de enero de 2014 al 28 de febrero de 2019, donde se pueda advertir el servidor público al que correspondan. </w:t>
      </w:r>
    </w:p>
    <w:p w:rsidR="0001432D" w:rsidRPr="00673D47" w:rsidRDefault="0001432D" w:rsidP="00EA7248">
      <w:pPr>
        <w:ind w:left="851" w:right="992"/>
        <w:jc w:val="both"/>
        <w:rPr>
          <w:rFonts w:ascii="Palatino Linotype" w:hAnsi="Palatino Linotype"/>
          <w:i/>
          <w:sz w:val="22"/>
          <w:szCs w:val="22"/>
        </w:rPr>
      </w:pPr>
    </w:p>
    <w:p w:rsidR="0001432D" w:rsidRPr="00673D47" w:rsidRDefault="0001432D" w:rsidP="0001432D">
      <w:pPr>
        <w:pStyle w:val="Prrafodelista"/>
        <w:ind w:left="851" w:right="902"/>
        <w:jc w:val="both"/>
        <w:rPr>
          <w:rFonts w:ascii="Palatino Linotype" w:hAnsi="Palatino Linotype"/>
          <w:i/>
          <w:sz w:val="22"/>
          <w:szCs w:val="22"/>
        </w:rPr>
      </w:pPr>
      <w:r w:rsidRPr="00673D47">
        <w:rPr>
          <w:rFonts w:ascii="Palatino Linotype" w:hAnsi="Palatino Linotype"/>
          <w:i/>
          <w:sz w:val="22"/>
          <w:szCs w:val="22"/>
        </w:rPr>
        <w:t xml:space="preserve">b) Las nóminas de todo el personal adscrito al </w:t>
      </w:r>
      <w:r w:rsidRPr="00673D47">
        <w:rPr>
          <w:rFonts w:ascii="Palatino Linotype" w:hAnsi="Palatino Linotype"/>
          <w:b/>
          <w:i/>
          <w:sz w:val="22"/>
          <w:szCs w:val="22"/>
        </w:rPr>
        <w:t>SUJETO OBLIGADO</w:t>
      </w:r>
      <w:r w:rsidRPr="00673D47">
        <w:rPr>
          <w:rFonts w:ascii="Palatino Linotype" w:hAnsi="Palatino Linotype"/>
          <w:i/>
          <w:sz w:val="22"/>
          <w:szCs w:val="22"/>
        </w:rPr>
        <w:t>, correspondientes al periodo comprendido del 11 de septiembre de 2006 al 28 de febrero de 2019.</w:t>
      </w:r>
    </w:p>
    <w:p w:rsidR="0001432D" w:rsidRPr="00673D47" w:rsidRDefault="0001432D" w:rsidP="0001432D">
      <w:pPr>
        <w:ind w:left="993" w:right="992" w:hanging="426"/>
        <w:jc w:val="both"/>
        <w:rPr>
          <w:rFonts w:ascii="Palatino Linotype" w:hAnsi="Palatino Linotype"/>
          <w:i/>
          <w:sz w:val="22"/>
          <w:szCs w:val="22"/>
        </w:rPr>
      </w:pPr>
    </w:p>
    <w:p w:rsidR="0001432D" w:rsidRPr="00673D47" w:rsidRDefault="0001432D" w:rsidP="0001432D">
      <w:pPr>
        <w:pStyle w:val="Prrafodelista"/>
        <w:ind w:left="851" w:right="902"/>
        <w:jc w:val="both"/>
        <w:rPr>
          <w:rFonts w:ascii="Palatino Linotype" w:hAnsi="Palatino Linotype"/>
          <w:i/>
          <w:sz w:val="22"/>
          <w:szCs w:val="22"/>
        </w:rPr>
      </w:pPr>
      <w:r w:rsidRPr="00673D47">
        <w:rPr>
          <w:rFonts w:ascii="Palatino Linotype" w:hAnsi="Palatino Linotype"/>
          <w:i/>
          <w:sz w:val="22"/>
          <w:szCs w:val="22"/>
        </w:rPr>
        <w:t xml:space="preserve">c) Previa </w:t>
      </w:r>
      <w:r w:rsidRPr="00673D47">
        <w:rPr>
          <w:rFonts w:ascii="Palatino Linotype" w:hAnsi="Palatino Linotype"/>
          <w:b/>
          <w:i/>
          <w:sz w:val="22"/>
          <w:szCs w:val="22"/>
        </w:rPr>
        <w:t>búsqueda exhaustiva y razonable</w:t>
      </w:r>
      <w:r w:rsidRPr="00673D47">
        <w:rPr>
          <w:rFonts w:ascii="Palatino Linotype" w:hAnsi="Palatino Linotype"/>
          <w:i/>
          <w:sz w:val="22"/>
          <w:szCs w:val="22"/>
        </w:rPr>
        <w:t xml:space="preserve"> , los documentos donde conste el número de alumnos que tomaron los talleres publicados por </w:t>
      </w:r>
      <w:r w:rsidRPr="00673D47">
        <w:rPr>
          <w:rFonts w:ascii="Palatino Linotype" w:hAnsi="Palatino Linotype"/>
          <w:b/>
          <w:i/>
          <w:sz w:val="22"/>
          <w:szCs w:val="22"/>
        </w:rPr>
        <w:t xml:space="preserve">EL SUJETO OBLIGADO </w:t>
      </w:r>
      <w:r w:rsidRPr="00673D47">
        <w:rPr>
          <w:rFonts w:ascii="Palatino Linotype" w:hAnsi="Palatino Linotype"/>
          <w:i/>
          <w:sz w:val="22"/>
          <w:szCs w:val="22"/>
        </w:rPr>
        <w:t>en Redes Sociales, del periodo comprendido del 13 de junio de 2012 al 11 de marzo de 2019.</w:t>
      </w:r>
    </w:p>
    <w:p w:rsidR="0001432D" w:rsidRPr="00673D47" w:rsidRDefault="0001432D" w:rsidP="0001432D">
      <w:pPr>
        <w:pStyle w:val="Prrafodelista"/>
        <w:ind w:left="851" w:right="902"/>
        <w:jc w:val="both"/>
        <w:rPr>
          <w:rFonts w:ascii="Palatino Linotype" w:hAnsi="Palatino Linotype"/>
          <w:i/>
          <w:sz w:val="22"/>
          <w:szCs w:val="22"/>
        </w:rPr>
      </w:pPr>
    </w:p>
    <w:p w:rsidR="00EA7248" w:rsidRPr="00673D47" w:rsidRDefault="00EA7248" w:rsidP="00EA7248">
      <w:pPr>
        <w:ind w:left="851" w:right="992"/>
        <w:jc w:val="both"/>
        <w:rPr>
          <w:rFonts w:ascii="Palatino Linotype" w:hAnsi="Palatino Linotype"/>
          <w:b/>
          <w:i/>
          <w:sz w:val="22"/>
          <w:szCs w:val="22"/>
        </w:rPr>
      </w:pPr>
      <w:r w:rsidRPr="00673D47">
        <w:rPr>
          <w:rFonts w:ascii="Palatino Linotype" w:hAnsi="Palatino Linotype"/>
          <w:b/>
          <w:i/>
          <w:sz w:val="22"/>
          <w:szCs w:val="22"/>
        </w:rPr>
        <w:t>En consulta directa</w:t>
      </w:r>
    </w:p>
    <w:p w:rsidR="00EA7248" w:rsidRPr="00673D47" w:rsidRDefault="00EA7248" w:rsidP="00EA7248">
      <w:pPr>
        <w:ind w:left="851" w:right="992"/>
        <w:jc w:val="both"/>
        <w:rPr>
          <w:rFonts w:ascii="Palatino Linotype" w:hAnsi="Palatino Linotype"/>
          <w:b/>
          <w:i/>
          <w:sz w:val="22"/>
          <w:szCs w:val="22"/>
        </w:rPr>
      </w:pPr>
    </w:p>
    <w:p w:rsidR="00100109" w:rsidRPr="00673D47" w:rsidRDefault="0001432D" w:rsidP="00EA7248">
      <w:pPr>
        <w:ind w:left="851" w:right="992"/>
        <w:jc w:val="both"/>
        <w:rPr>
          <w:rFonts w:ascii="Palatino Linotype" w:hAnsi="Palatino Linotype"/>
          <w:i/>
          <w:sz w:val="22"/>
          <w:szCs w:val="22"/>
        </w:rPr>
      </w:pPr>
      <w:r w:rsidRPr="00673D47">
        <w:rPr>
          <w:rFonts w:ascii="Palatino Linotype" w:hAnsi="Palatino Linotype"/>
          <w:i/>
          <w:sz w:val="22"/>
          <w:szCs w:val="22"/>
        </w:rPr>
        <w:t>d</w:t>
      </w:r>
      <w:r w:rsidR="00100109" w:rsidRPr="00673D47">
        <w:rPr>
          <w:rFonts w:ascii="Palatino Linotype" w:hAnsi="Palatino Linotype"/>
          <w:i/>
          <w:sz w:val="22"/>
          <w:szCs w:val="22"/>
        </w:rPr>
        <w:t xml:space="preserve">) </w:t>
      </w:r>
      <w:r w:rsidRPr="00673D47">
        <w:rPr>
          <w:rFonts w:ascii="Palatino Linotype" w:hAnsi="Palatino Linotype"/>
          <w:i/>
          <w:sz w:val="22"/>
          <w:szCs w:val="22"/>
        </w:rPr>
        <w:t xml:space="preserve">Previa </w:t>
      </w:r>
      <w:r w:rsidRPr="00673D47">
        <w:rPr>
          <w:rFonts w:ascii="Palatino Linotype" w:hAnsi="Palatino Linotype"/>
          <w:b/>
          <w:i/>
          <w:sz w:val="22"/>
          <w:szCs w:val="22"/>
        </w:rPr>
        <w:t>búsqueda exhaustiva y razonable</w:t>
      </w:r>
      <w:r w:rsidRPr="00673D47">
        <w:rPr>
          <w:rFonts w:ascii="Palatino Linotype" w:hAnsi="Palatino Linotype"/>
          <w:i/>
          <w:sz w:val="22"/>
          <w:szCs w:val="22"/>
        </w:rPr>
        <w:t>, e</w:t>
      </w:r>
      <w:r w:rsidR="0070557A" w:rsidRPr="00673D47">
        <w:rPr>
          <w:rFonts w:ascii="Palatino Linotype" w:hAnsi="Palatino Linotype"/>
          <w:i/>
          <w:sz w:val="22"/>
          <w:szCs w:val="22"/>
        </w:rPr>
        <w:t>l número de recibos de nómina expedidos</w:t>
      </w:r>
      <w:r w:rsidR="006C3EE0" w:rsidRPr="00673D47">
        <w:rPr>
          <w:rFonts w:ascii="Palatino Linotype" w:hAnsi="Palatino Linotype"/>
          <w:i/>
          <w:sz w:val="22"/>
          <w:szCs w:val="22"/>
        </w:rPr>
        <w:t xml:space="preserve"> por el periodo </w:t>
      </w:r>
      <w:r w:rsidR="0070557A" w:rsidRPr="00673D47">
        <w:rPr>
          <w:rFonts w:ascii="Palatino Linotype" w:hAnsi="Palatino Linotype"/>
          <w:i/>
          <w:sz w:val="22"/>
          <w:szCs w:val="22"/>
        </w:rPr>
        <w:t>del 13 de noviembre de 2006 al 31 de diciembre de 2013</w:t>
      </w:r>
      <w:r w:rsidR="00EA7248" w:rsidRPr="00673D47">
        <w:rPr>
          <w:rFonts w:ascii="Palatino Linotype" w:hAnsi="Palatino Linotype"/>
          <w:i/>
          <w:sz w:val="22"/>
          <w:szCs w:val="22"/>
        </w:rPr>
        <w:t>, donde se pueda advertir el servidor público al que correspondan</w:t>
      </w:r>
      <w:r w:rsidR="0070557A" w:rsidRPr="00673D47">
        <w:rPr>
          <w:rFonts w:ascii="Palatino Linotype" w:hAnsi="Palatino Linotype"/>
          <w:i/>
          <w:sz w:val="22"/>
          <w:szCs w:val="22"/>
        </w:rPr>
        <w:t xml:space="preserve">. </w:t>
      </w:r>
    </w:p>
    <w:p w:rsidR="00100109" w:rsidRPr="00673D47" w:rsidRDefault="00100109" w:rsidP="00100109">
      <w:pPr>
        <w:pStyle w:val="Prrafodelista"/>
        <w:ind w:left="851" w:right="902"/>
        <w:jc w:val="both"/>
        <w:rPr>
          <w:rFonts w:ascii="Palatino Linotype" w:hAnsi="Palatino Linotype"/>
          <w:i/>
          <w:sz w:val="22"/>
          <w:szCs w:val="22"/>
        </w:rPr>
      </w:pPr>
    </w:p>
    <w:p w:rsidR="0070557A" w:rsidRPr="00673D47" w:rsidRDefault="006C3EE0" w:rsidP="0070557A">
      <w:pPr>
        <w:pStyle w:val="Prrafodelista"/>
        <w:ind w:left="851" w:right="902"/>
        <w:contextualSpacing w:val="0"/>
        <w:jc w:val="both"/>
        <w:rPr>
          <w:rFonts w:ascii="Palatino Linotype" w:hAnsi="Palatino Linotype" w:cs="Arial"/>
          <w:i/>
          <w:sz w:val="22"/>
          <w:szCs w:val="22"/>
        </w:rPr>
      </w:pPr>
      <w:r w:rsidRPr="00673D47">
        <w:rPr>
          <w:rFonts w:ascii="Palatino Linotype" w:eastAsia="Calibri" w:hAnsi="Palatino Linotype" w:cs="Arial"/>
          <w:i/>
          <w:sz w:val="22"/>
          <w:szCs w:val="22"/>
        </w:rPr>
        <w:t xml:space="preserve">A efecto de dar cumplimiento a lo anterior </w:t>
      </w:r>
      <w:r w:rsidRPr="00673D47">
        <w:rPr>
          <w:rFonts w:ascii="Palatino Linotype" w:eastAsia="Calibri" w:hAnsi="Palatino Linotype" w:cs="Arial"/>
          <w:b/>
          <w:i/>
          <w:sz w:val="22"/>
          <w:szCs w:val="22"/>
        </w:rPr>
        <w:t>EL SUJETO OBLIGADO</w:t>
      </w:r>
      <w:r w:rsidR="0070557A" w:rsidRPr="00673D47">
        <w:rPr>
          <w:rFonts w:ascii="Palatino Linotype" w:eastAsia="Calibri" w:hAnsi="Palatino Linotype" w:cs="Arial"/>
          <w:i/>
          <w:sz w:val="22"/>
          <w:szCs w:val="22"/>
        </w:rPr>
        <w:t xml:space="preserve">, deberá indicar al </w:t>
      </w:r>
      <w:r w:rsidR="0070557A" w:rsidRPr="00673D47">
        <w:rPr>
          <w:rFonts w:ascii="Palatino Linotype" w:eastAsia="Calibri" w:hAnsi="Palatino Linotype" w:cs="Arial"/>
          <w:b/>
          <w:i/>
          <w:sz w:val="22"/>
          <w:szCs w:val="22"/>
        </w:rPr>
        <w:t>RECURRENTE</w:t>
      </w:r>
      <w:r w:rsidR="0070557A" w:rsidRPr="00673D47">
        <w:rPr>
          <w:rFonts w:ascii="Palatino Linotype" w:eastAsia="Calibri" w:hAnsi="Palatino Linotype" w:cs="Arial"/>
          <w:i/>
          <w:sz w:val="22"/>
          <w:szCs w:val="22"/>
        </w:rPr>
        <w:t xml:space="preserve"> el lugar, días y horas en que se podrá llevar a cabo dicha consulta, así como el nombre y cargo del servidor público que le permitirá el acceso.</w:t>
      </w:r>
    </w:p>
    <w:p w:rsidR="0001432D" w:rsidRPr="00673D47" w:rsidRDefault="0001432D" w:rsidP="0001432D">
      <w:pPr>
        <w:pStyle w:val="Prrafodelista"/>
        <w:ind w:left="851" w:right="902"/>
        <w:jc w:val="both"/>
        <w:rPr>
          <w:rFonts w:ascii="Palatino Linotype" w:hAnsi="Palatino Linotype"/>
          <w:i/>
          <w:sz w:val="22"/>
          <w:szCs w:val="22"/>
        </w:rPr>
      </w:pPr>
    </w:p>
    <w:p w:rsidR="0001432D" w:rsidRPr="00673D47" w:rsidRDefault="0001432D" w:rsidP="0001432D">
      <w:pPr>
        <w:pStyle w:val="Prrafodelista"/>
        <w:ind w:left="851" w:right="902"/>
        <w:jc w:val="both"/>
        <w:rPr>
          <w:rFonts w:ascii="Palatino Linotype" w:hAnsi="Palatino Linotype"/>
          <w:i/>
          <w:sz w:val="22"/>
          <w:szCs w:val="22"/>
        </w:rPr>
      </w:pPr>
      <w:r w:rsidRPr="00673D47">
        <w:rPr>
          <w:rFonts w:ascii="Palatino Linotype" w:hAnsi="Palatino Linotype"/>
          <w:i/>
          <w:sz w:val="22"/>
          <w:szCs w:val="22"/>
        </w:rPr>
        <w:t xml:space="preserve">Debiendo notificar al </w:t>
      </w:r>
      <w:r w:rsidRPr="00673D47">
        <w:rPr>
          <w:rFonts w:ascii="Palatino Linotype" w:hAnsi="Palatino Linotype"/>
          <w:b/>
          <w:i/>
          <w:sz w:val="22"/>
          <w:szCs w:val="22"/>
        </w:rPr>
        <w:t>RECURRENTE</w:t>
      </w:r>
      <w:r w:rsidRPr="00673D47">
        <w:rPr>
          <w:rFonts w:ascii="Palatino Linotype" w:hAnsi="Palatino Linotype"/>
          <w:i/>
          <w:sz w:val="22"/>
          <w:szCs w:val="22"/>
        </w:rPr>
        <w:t xml:space="preserve"> el Acuerdo de Clasificación de la información que emita en su caso el Comité de Transparencia con motivo de las </w:t>
      </w:r>
      <w:r w:rsidRPr="00673D47">
        <w:rPr>
          <w:rFonts w:ascii="Palatino Linotype" w:hAnsi="Palatino Linotype" w:cs="Arial"/>
          <w:i/>
          <w:sz w:val="22"/>
          <w:szCs w:val="22"/>
          <w:lang w:eastAsia="es-MX"/>
        </w:rPr>
        <w:t>versiones</w:t>
      </w:r>
      <w:r w:rsidRPr="00673D47">
        <w:rPr>
          <w:rFonts w:ascii="Palatino Linotype" w:hAnsi="Palatino Linotype"/>
          <w:i/>
          <w:sz w:val="22"/>
          <w:szCs w:val="22"/>
        </w:rPr>
        <w:t xml:space="preserve"> públicas que se generen.</w:t>
      </w:r>
    </w:p>
    <w:p w:rsidR="0001432D" w:rsidRPr="00673D47" w:rsidRDefault="0001432D" w:rsidP="0001432D">
      <w:pPr>
        <w:pStyle w:val="Prrafodelista"/>
        <w:ind w:left="851" w:right="902"/>
        <w:jc w:val="both"/>
        <w:rPr>
          <w:rFonts w:ascii="Palatino Linotype" w:hAnsi="Palatino Linotype"/>
          <w:i/>
          <w:sz w:val="22"/>
          <w:szCs w:val="22"/>
        </w:rPr>
      </w:pPr>
    </w:p>
    <w:p w:rsidR="00100109" w:rsidRPr="00673D47" w:rsidRDefault="0070557A" w:rsidP="0001432D">
      <w:pPr>
        <w:pStyle w:val="Prrafodelista"/>
        <w:ind w:left="851" w:right="902"/>
        <w:jc w:val="both"/>
        <w:rPr>
          <w:rFonts w:ascii="Palatino Linotype" w:hAnsi="Palatino Linotype"/>
          <w:i/>
          <w:sz w:val="22"/>
          <w:szCs w:val="22"/>
        </w:rPr>
      </w:pPr>
      <w:r w:rsidRPr="00673D47">
        <w:rPr>
          <w:rFonts w:ascii="Palatino Linotype" w:hAnsi="Palatino Linotype"/>
          <w:i/>
          <w:sz w:val="22"/>
          <w:szCs w:val="22"/>
        </w:rPr>
        <w:lastRenderedPageBreak/>
        <w:t>Para el caso de que parte de la información de la que se ordena la entrega</w:t>
      </w:r>
      <w:r w:rsidR="0001432D" w:rsidRPr="00673D47">
        <w:rPr>
          <w:rFonts w:ascii="Palatino Linotype" w:hAnsi="Palatino Linotype"/>
          <w:i/>
          <w:sz w:val="22"/>
          <w:szCs w:val="22"/>
        </w:rPr>
        <w:t xml:space="preserve"> en el inciso d)</w:t>
      </w:r>
      <w:r w:rsidRPr="00673D47">
        <w:rPr>
          <w:rFonts w:ascii="Palatino Linotype" w:hAnsi="Palatino Linotype"/>
          <w:i/>
          <w:sz w:val="22"/>
          <w:szCs w:val="22"/>
        </w:rPr>
        <w:t xml:space="preserve"> </w:t>
      </w:r>
      <w:r w:rsidR="00527891" w:rsidRPr="00673D47">
        <w:rPr>
          <w:rFonts w:ascii="Palatino Linotype" w:hAnsi="Palatino Linotype"/>
          <w:i/>
          <w:sz w:val="22"/>
          <w:szCs w:val="22"/>
        </w:rPr>
        <w:t>no obre en sus archivos o haya procedido a la baja documental de la información</w:t>
      </w:r>
      <w:r w:rsidRPr="00673D47">
        <w:rPr>
          <w:rFonts w:ascii="Palatino Linotype" w:hAnsi="Palatino Linotype"/>
          <w:i/>
          <w:sz w:val="22"/>
          <w:szCs w:val="22"/>
        </w:rPr>
        <w:t xml:space="preserve">, </w:t>
      </w:r>
      <w:r w:rsidRPr="00673D47">
        <w:rPr>
          <w:rFonts w:ascii="Palatino Linotype" w:hAnsi="Palatino Linotype"/>
          <w:b/>
          <w:i/>
          <w:sz w:val="22"/>
          <w:szCs w:val="22"/>
        </w:rPr>
        <w:t>EL SUJETO OBLIGADO</w:t>
      </w:r>
      <w:r w:rsidRPr="00673D47">
        <w:rPr>
          <w:rFonts w:ascii="Palatino Linotype" w:hAnsi="Palatino Linotype"/>
          <w:i/>
          <w:sz w:val="22"/>
          <w:szCs w:val="22"/>
        </w:rPr>
        <w:t xml:space="preserve"> deberá emitir el Acuerdo de Inexistencia en términos de los artículos 49, fracciones II y XIII, 169 y 170 de la Ley de Transparencia y Acceso a la Información Pública del Estado de México y Municipios.</w:t>
      </w:r>
      <w:r w:rsidR="00100109" w:rsidRPr="00673D47">
        <w:rPr>
          <w:rFonts w:ascii="Palatino Linotype" w:hAnsi="Palatino Linotype"/>
          <w:i/>
          <w:iCs/>
          <w:color w:val="222222"/>
          <w:sz w:val="22"/>
          <w:szCs w:val="22"/>
          <w:shd w:val="clear" w:color="auto" w:fill="FFFFFF"/>
        </w:rPr>
        <w:t>”</w:t>
      </w:r>
    </w:p>
    <w:p w:rsidR="00100109" w:rsidRPr="00673D47" w:rsidRDefault="00100109" w:rsidP="00673712">
      <w:pPr>
        <w:widowControl w:val="0"/>
        <w:autoSpaceDE w:val="0"/>
        <w:autoSpaceDN w:val="0"/>
        <w:adjustRightInd w:val="0"/>
        <w:spacing w:line="360" w:lineRule="auto"/>
        <w:jc w:val="both"/>
        <w:rPr>
          <w:rFonts w:ascii="Palatino Linotype" w:hAnsi="Palatino Linotype" w:cs="Arial"/>
        </w:rPr>
      </w:pPr>
    </w:p>
    <w:p w:rsidR="00694D97" w:rsidRPr="00673D47" w:rsidRDefault="00E22011" w:rsidP="00673712">
      <w:pPr>
        <w:spacing w:line="360" w:lineRule="auto"/>
        <w:jc w:val="both"/>
        <w:rPr>
          <w:rFonts w:ascii="Palatino Linotype" w:eastAsia="Calibri" w:hAnsi="Palatino Linotype" w:cs="Arial"/>
        </w:rPr>
      </w:pPr>
      <w:r w:rsidRPr="00673D47">
        <w:rPr>
          <w:rFonts w:ascii="Palatino Linotype" w:hAnsi="Palatino Linotype" w:cs="Calibri"/>
          <w:b/>
          <w:sz w:val="28"/>
          <w:lang w:val="es-MX"/>
        </w:rPr>
        <w:t>TERCERO</w:t>
      </w:r>
      <w:r w:rsidRPr="00673D47">
        <w:rPr>
          <w:rFonts w:ascii="Palatino Linotype" w:hAnsi="Palatino Linotype" w:cs="Calibri"/>
          <w:b/>
          <w:lang w:val="es-MX"/>
        </w:rPr>
        <w:t xml:space="preserve">. </w:t>
      </w:r>
      <w:r w:rsidR="00694D97" w:rsidRPr="00673D47">
        <w:rPr>
          <w:rFonts w:ascii="Palatino Linotype" w:hAnsi="Palatino Linotype" w:cs="Arial"/>
        </w:rPr>
        <w:t xml:space="preserve">Resultan </w:t>
      </w:r>
      <w:r w:rsidR="00694D97" w:rsidRPr="00673D47">
        <w:rPr>
          <w:rFonts w:ascii="Palatino Linotype" w:hAnsi="Palatino Linotype" w:cs="Arial"/>
          <w:b/>
        </w:rPr>
        <w:t>fundadas</w:t>
      </w:r>
      <w:r w:rsidR="00694D97" w:rsidRPr="00673D47">
        <w:rPr>
          <w:rFonts w:ascii="Palatino Linotype" w:hAnsi="Palatino Linotype" w:cs="Arial"/>
        </w:rPr>
        <w:t xml:space="preserve"> las razones o motivos de inconformidad planteadas por  </w:t>
      </w:r>
      <w:r w:rsidR="00694D97" w:rsidRPr="00673D47">
        <w:rPr>
          <w:rFonts w:ascii="Palatino Linotype" w:hAnsi="Palatino Linotype" w:cs="Arial"/>
          <w:b/>
        </w:rPr>
        <w:t>EL RECURRENTE</w:t>
      </w:r>
      <w:r w:rsidR="00694D97" w:rsidRPr="00673D47">
        <w:rPr>
          <w:rFonts w:ascii="Palatino Linotype" w:hAnsi="Palatino Linotype" w:cs="Arial"/>
        </w:rPr>
        <w:t xml:space="preserve"> </w:t>
      </w:r>
      <w:r w:rsidR="00694D97" w:rsidRPr="00673D47">
        <w:rPr>
          <w:rFonts w:ascii="Palatino Linotype" w:eastAsia="Calibri" w:hAnsi="Palatino Linotype" w:cs="Arial"/>
        </w:rPr>
        <w:t xml:space="preserve">en el recurso de revisión </w:t>
      </w:r>
      <w:r w:rsidR="00694D97" w:rsidRPr="00673D47">
        <w:rPr>
          <w:rFonts w:ascii="Palatino Linotype" w:hAnsi="Palatino Linotype"/>
          <w:b/>
        </w:rPr>
        <w:t>03</w:t>
      </w:r>
      <w:r w:rsidR="00245890" w:rsidRPr="00673D47">
        <w:rPr>
          <w:rFonts w:ascii="Palatino Linotype" w:hAnsi="Palatino Linotype"/>
          <w:b/>
        </w:rPr>
        <w:t>079</w:t>
      </w:r>
      <w:r w:rsidR="00694D97" w:rsidRPr="00673D47">
        <w:rPr>
          <w:rFonts w:ascii="Palatino Linotype" w:hAnsi="Palatino Linotype"/>
          <w:b/>
        </w:rPr>
        <w:t>/INFOEM/IP/RR/2019</w:t>
      </w:r>
      <w:r w:rsidR="00D70FC3" w:rsidRPr="00673D47">
        <w:rPr>
          <w:rFonts w:ascii="Palatino Linotype" w:hAnsi="Palatino Linotype"/>
          <w:b/>
        </w:rPr>
        <w:t xml:space="preserve"> </w:t>
      </w:r>
      <w:r w:rsidR="00D70FC3" w:rsidRPr="00673D47">
        <w:rPr>
          <w:rFonts w:ascii="Palatino Linotype" w:hAnsi="Palatino Linotype"/>
        </w:rPr>
        <w:t xml:space="preserve">y </w:t>
      </w:r>
      <w:r w:rsidR="00D70FC3" w:rsidRPr="00673D47">
        <w:rPr>
          <w:rFonts w:ascii="Palatino Linotype" w:hAnsi="Palatino Linotype"/>
          <w:b/>
        </w:rPr>
        <w:t>03083/INFOEM/IP/RR/2019</w:t>
      </w:r>
      <w:r w:rsidR="00694D97" w:rsidRPr="00673D47">
        <w:rPr>
          <w:rFonts w:ascii="Palatino Linotype" w:hAnsi="Palatino Linotype"/>
        </w:rPr>
        <w:t>,</w:t>
      </w:r>
      <w:r w:rsidR="00694D97" w:rsidRPr="00673D47">
        <w:rPr>
          <w:rFonts w:ascii="Palatino Linotype" w:hAnsi="Palatino Linotype"/>
          <w:b/>
        </w:rPr>
        <w:t xml:space="preserve"> </w:t>
      </w:r>
      <w:r w:rsidR="00694D97" w:rsidRPr="00673D47">
        <w:rPr>
          <w:rFonts w:ascii="Palatino Linotype" w:hAnsi="Palatino Linotype" w:cs="Arial"/>
          <w:lang w:val="es-MX"/>
        </w:rPr>
        <w:t>por lo que s</w:t>
      </w:r>
      <w:proofErr w:type="spellStart"/>
      <w:r w:rsidR="00694D97" w:rsidRPr="00673D47">
        <w:rPr>
          <w:rFonts w:ascii="Palatino Linotype" w:eastAsia="Calibri" w:hAnsi="Palatino Linotype" w:cs="Arial"/>
        </w:rPr>
        <w:t>e</w:t>
      </w:r>
      <w:proofErr w:type="spellEnd"/>
      <w:r w:rsidR="00694D97" w:rsidRPr="00673D47">
        <w:rPr>
          <w:rFonts w:ascii="Palatino Linotype" w:eastAsia="Calibri" w:hAnsi="Palatino Linotype" w:cs="Arial"/>
        </w:rPr>
        <w:t xml:space="preserve"> </w:t>
      </w:r>
      <w:r w:rsidR="00245890" w:rsidRPr="00673D47">
        <w:rPr>
          <w:rFonts w:ascii="Palatino Linotype" w:eastAsia="Calibri" w:hAnsi="Palatino Linotype" w:cs="Arial"/>
          <w:b/>
        </w:rPr>
        <w:t>MODIFICA</w:t>
      </w:r>
      <w:r w:rsidR="00D70FC3" w:rsidRPr="00673D47">
        <w:rPr>
          <w:rFonts w:ascii="Palatino Linotype" w:eastAsia="Calibri" w:hAnsi="Palatino Linotype" w:cs="Arial"/>
          <w:b/>
        </w:rPr>
        <w:t>N</w:t>
      </w:r>
      <w:r w:rsidR="00245890" w:rsidRPr="00673D47">
        <w:rPr>
          <w:rFonts w:ascii="Palatino Linotype" w:eastAsia="Calibri" w:hAnsi="Palatino Linotype" w:cs="Arial"/>
          <w:b/>
        </w:rPr>
        <w:t xml:space="preserve"> </w:t>
      </w:r>
      <w:r w:rsidR="00694D97" w:rsidRPr="00673D47">
        <w:rPr>
          <w:rFonts w:ascii="Palatino Linotype" w:eastAsia="Calibri" w:hAnsi="Palatino Linotype" w:cs="Arial"/>
        </w:rPr>
        <w:t xml:space="preserve">la respuestas  proporcionadas por </w:t>
      </w:r>
      <w:r w:rsidR="00694D97" w:rsidRPr="00673D47">
        <w:rPr>
          <w:rFonts w:ascii="Palatino Linotype" w:eastAsia="Calibri" w:hAnsi="Palatino Linotype" w:cs="Arial"/>
          <w:b/>
        </w:rPr>
        <w:t xml:space="preserve">EL SUJETO OBLIGADO </w:t>
      </w:r>
      <w:r w:rsidR="00694D97" w:rsidRPr="00673D47">
        <w:rPr>
          <w:rFonts w:ascii="Palatino Linotype" w:eastAsia="Calibri" w:hAnsi="Palatino Linotype" w:cs="Arial"/>
        </w:rPr>
        <w:t xml:space="preserve">y se </w:t>
      </w:r>
      <w:r w:rsidR="00694D97" w:rsidRPr="00673D47">
        <w:rPr>
          <w:rFonts w:ascii="Palatino Linotype" w:eastAsia="Calibri" w:hAnsi="Palatino Linotype" w:cs="Arial"/>
          <w:b/>
        </w:rPr>
        <w:t xml:space="preserve">ordena </w:t>
      </w:r>
      <w:r w:rsidR="00694D97" w:rsidRPr="00673D47">
        <w:rPr>
          <w:rFonts w:ascii="Palatino Linotype" w:eastAsia="Calibri" w:hAnsi="Palatino Linotype" w:cs="Arial"/>
        </w:rPr>
        <w:t>atienda la</w:t>
      </w:r>
      <w:r w:rsidR="00D70FC3" w:rsidRPr="00673D47">
        <w:rPr>
          <w:rFonts w:ascii="Palatino Linotype" w:eastAsia="Calibri" w:hAnsi="Palatino Linotype" w:cs="Arial"/>
        </w:rPr>
        <w:t>s</w:t>
      </w:r>
      <w:r w:rsidR="00694D97" w:rsidRPr="00673D47">
        <w:rPr>
          <w:rFonts w:ascii="Palatino Linotype" w:eastAsia="Calibri" w:hAnsi="Palatino Linotype" w:cs="Arial"/>
        </w:rPr>
        <w:t xml:space="preserve"> solicitud</w:t>
      </w:r>
      <w:r w:rsidR="00D70FC3" w:rsidRPr="00673D47">
        <w:rPr>
          <w:rFonts w:ascii="Palatino Linotype" w:eastAsia="Calibri" w:hAnsi="Palatino Linotype" w:cs="Arial"/>
        </w:rPr>
        <w:t>es</w:t>
      </w:r>
      <w:r w:rsidR="00694D97" w:rsidRPr="00673D47">
        <w:rPr>
          <w:rFonts w:ascii="Palatino Linotype" w:eastAsia="Calibri" w:hAnsi="Palatino Linotype" w:cs="Arial"/>
        </w:rPr>
        <w:t xml:space="preserve"> de información </w:t>
      </w:r>
      <w:hyperlink r:id="rId100" w:history="1">
        <w:r w:rsidR="00694D97" w:rsidRPr="00673D47">
          <w:rPr>
            <w:rFonts w:ascii="Palatino Linotype" w:hAnsi="Palatino Linotype"/>
            <w:b/>
            <w:bCs/>
          </w:rPr>
          <w:t>0094</w:t>
        </w:r>
        <w:r w:rsidR="00245890" w:rsidRPr="00673D47">
          <w:rPr>
            <w:rFonts w:ascii="Palatino Linotype" w:hAnsi="Palatino Linotype"/>
            <w:b/>
            <w:bCs/>
          </w:rPr>
          <w:t>8</w:t>
        </w:r>
        <w:r w:rsidR="00694D97" w:rsidRPr="00673D47">
          <w:rPr>
            <w:rFonts w:ascii="Palatino Linotype" w:hAnsi="Palatino Linotype"/>
            <w:b/>
            <w:bCs/>
          </w:rPr>
          <w:t>/UPVT/IP/2019</w:t>
        </w:r>
      </w:hyperlink>
      <w:r w:rsidR="00D70FC3" w:rsidRPr="00673D47">
        <w:rPr>
          <w:rFonts w:ascii="Palatino Linotype" w:hAnsi="Palatino Linotype"/>
          <w:b/>
          <w:bCs/>
        </w:rPr>
        <w:t xml:space="preserve"> </w:t>
      </w:r>
      <w:r w:rsidR="00D70FC3" w:rsidRPr="00673D47">
        <w:rPr>
          <w:rFonts w:ascii="Palatino Linotype" w:hAnsi="Palatino Linotype"/>
          <w:bCs/>
        </w:rPr>
        <w:t xml:space="preserve">y </w:t>
      </w:r>
      <w:hyperlink r:id="rId101" w:history="1">
        <w:r w:rsidR="00D70FC3" w:rsidRPr="00673D47">
          <w:rPr>
            <w:rFonts w:ascii="Palatino Linotype" w:hAnsi="Palatino Linotype"/>
            <w:b/>
            <w:bCs/>
          </w:rPr>
          <w:t>00952/UPVT/IP/2019</w:t>
        </w:r>
      </w:hyperlink>
      <w:r w:rsidR="00694D97" w:rsidRPr="00673D47">
        <w:rPr>
          <w:rFonts w:ascii="Palatino Linotype" w:hAnsi="Palatino Linotype"/>
          <w:b/>
          <w:bCs/>
        </w:rPr>
        <w:t xml:space="preserve">, </w:t>
      </w:r>
      <w:r w:rsidR="00694D97" w:rsidRPr="00673D47">
        <w:rPr>
          <w:rFonts w:ascii="Palatino Linotype" w:hAnsi="Palatino Linotype" w:cs="Arial"/>
        </w:rPr>
        <w:t>en términos del</w:t>
      </w:r>
      <w:r w:rsidR="00694D97" w:rsidRPr="00673D47">
        <w:rPr>
          <w:rFonts w:ascii="Palatino Linotype" w:hAnsi="Palatino Linotype" w:cs="Arial"/>
          <w:bCs/>
        </w:rPr>
        <w:t xml:space="preserve"> Considerando </w:t>
      </w:r>
      <w:r w:rsidR="00694D97" w:rsidRPr="00673D47">
        <w:rPr>
          <w:rFonts w:ascii="Palatino Linotype" w:hAnsi="Palatino Linotype" w:cs="Arial"/>
          <w:b/>
          <w:bCs/>
        </w:rPr>
        <w:t>SEXTO</w:t>
      </w:r>
      <w:r w:rsidR="00694D97" w:rsidRPr="00673D47">
        <w:rPr>
          <w:rFonts w:ascii="Palatino Linotype" w:hAnsi="Palatino Linotype" w:cs="Arial"/>
          <w:bCs/>
        </w:rPr>
        <w:t xml:space="preserve"> de la presente resolución, </w:t>
      </w:r>
      <w:r w:rsidR="00694D97" w:rsidRPr="00673D47">
        <w:rPr>
          <w:rFonts w:ascii="Palatino Linotype" w:hAnsi="Palatino Linotype" w:cs="Arial"/>
        </w:rPr>
        <w:t xml:space="preserve">y entregue al </w:t>
      </w:r>
      <w:r w:rsidR="00694D97" w:rsidRPr="00673D47">
        <w:rPr>
          <w:rFonts w:ascii="Palatino Linotype" w:hAnsi="Palatino Linotype" w:cs="Arial"/>
          <w:b/>
        </w:rPr>
        <w:t xml:space="preserve">RECURRENTE </w:t>
      </w:r>
      <w:r w:rsidR="00694D97" w:rsidRPr="00673D47">
        <w:rPr>
          <w:rFonts w:ascii="Palatino Linotype" w:hAnsi="Palatino Linotype" w:cs="Arial"/>
        </w:rPr>
        <w:t>vía</w:t>
      </w:r>
      <w:r w:rsidR="00694D97" w:rsidRPr="00673D47">
        <w:rPr>
          <w:rFonts w:ascii="Palatino Linotype" w:hAnsi="Palatino Linotype" w:cs="Arial"/>
          <w:b/>
        </w:rPr>
        <w:t xml:space="preserve"> SAIMEX, </w:t>
      </w:r>
      <w:r w:rsidR="00245890" w:rsidRPr="00673D47">
        <w:rPr>
          <w:rFonts w:ascii="Palatino Linotype" w:hAnsi="Palatino Linotype" w:cs="Arial"/>
        </w:rPr>
        <w:t>de ser procedente e</w:t>
      </w:r>
      <w:r w:rsidR="00694D97" w:rsidRPr="00673D47">
        <w:rPr>
          <w:rFonts w:ascii="Palatino Linotype" w:hAnsi="Palatino Linotype" w:cs="Arial"/>
        </w:rPr>
        <w:t xml:space="preserve">n </w:t>
      </w:r>
      <w:r w:rsidR="00694D97" w:rsidRPr="00673D47">
        <w:rPr>
          <w:rFonts w:ascii="Palatino Linotype" w:hAnsi="Palatino Linotype" w:cs="Arial"/>
          <w:b/>
        </w:rPr>
        <w:t xml:space="preserve">versión pública, </w:t>
      </w:r>
      <w:r w:rsidR="00D70FC3" w:rsidRPr="00673D47">
        <w:rPr>
          <w:rFonts w:ascii="Palatino Linotype" w:hAnsi="Palatino Linotype" w:cs="Arial"/>
        </w:rPr>
        <w:t>de</w:t>
      </w:r>
      <w:r w:rsidR="00D70FC3" w:rsidRPr="00673D47">
        <w:rPr>
          <w:rFonts w:ascii="Palatino Linotype" w:hAnsi="Palatino Linotype" w:cs="Arial"/>
          <w:b/>
        </w:rPr>
        <w:t xml:space="preserve"> </w:t>
      </w:r>
      <w:r w:rsidR="00694D97" w:rsidRPr="00673D47">
        <w:rPr>
          <w:rFonts w:ascii="Palatino Linotype" w:eastAsia="Calibri" w:hAnsi="Palatino Linotype" w:cs="Arial"/>
        </w:rPr>
        <w:t xml:space="preserve">lo siguiente: </w:t>
      </w:r>
    </w:p>
    <w:p w:rsidR="00694D97" w:rsidRPr="00673D47" w:rsidRDefault="00694D97" w:rsidP="00673712">
      <w:pPr>
        <w:spacing w:line="276" w:lineRule="auto"/>
        <w:ind w:right="992"/>
        <w:jc w:val="both"/>
        <w:rPr>
          <w:rFonts w:ascii="Palatino Linotype" w:eastAsia="Calibri" w:hAnsi="Palatino Linotype" w:cs="Arial"/>
        </w:rPr>
      </w:pPr>
    </w:p>
    <w:p w:rsidR="00CA331B" w:rsidRPr="00673D47" w:rsidRDefault="00694D97" w:rsidP="005B0B4F">
      <w:pPr>
        <w:spacing w:line="276" w:lineRule="auto"/>
        <w:ind w:left="851" w:right="992"/>
        <w:jc w:val="both"/>
        <w:rPr>
          <w:rFonts w:ascii="Palatino Linotype" w:hAnsi="Palatino Linotype"/>
          <w:b/>
          <w:i/>
          <w:sz w:val="22"/>
          <w:szCs w:val="22"/>
        </w:rPr>
      </w:pPr>
      <w:r w:rsidRPr="00673D47">
        <w:rPr>
          <w:rFonts w:ascii="Palatino Linotype" w:hAnsi="Palatino Linotype"/>
          <w:i/>
          <w:sz w:val="22"/>
          <w:szCs w:val="22"/>
        </w:rPr>
        <w:t xml:space="preserve">“a) </w:t>
      </w:r>
      <w:r w:rsidR="00245890" w:rsidRPr="00673D47">
        <w:rPr>
          <w:rFonts w:ascii="Palatino Linotype" w:hAnsi="Palatino Linotype"/>
          <w:i/>
          <w:sz w:val="22"/>
          <w:szCs w:val="22"/>
        </w:rPr>
        <w:t xml:space="preserve">Los cuestionarios referidos por </w:t>
      </w:r>
      <w:r w:rsidR="00245890" w:rsidRPr="00673D47">
        <w:rPr>
          <w:rFonts w:ascii="Palatino Linotype" w:hAnsi="Palatino Linotype"/>
          <w:b/>
          <w:i/>
          <w:sz w:val="22"/>
          <w:szCs w:val="22"/>
        </w:rPr>
        <w:t xml:space="preserve">EL SUJETO OBLIGADO </w:t>
      </w:r>
      <w:r w:rsidR="00245890" w:rsidRPr="00673D47">
        <w:rPr>
          <w:rFonts w:ascii="Palatino Linotype" w:hAnsi="Palatino Linotype"/>
          <w:i/>
          <w:sz w:val="22"/>
          <w:szCs w:val="22"/>
        </w:rPr>
        <w:t>en respuesta</w:t>
      </w:r>
      <w:r w:rsidR="00D70FC3" w:rsidRPr="00673D47">
        <w:rPr>
          <w:rFonts w:ascii="Palatino Linotype" w:hAnsi="Palatino Linotype"/>
          <w:i/>
          <w:sz w:val="22"/>
          <w:szCs w:val="22"/>
        </w:rPr>
        <w:t xml:space="preserve"> a la solicitud </w:t>
      </w:r>
      <w:hyperlink r:id="rId102" w:history="1">
        <w:r w:rsidR="00D70FC3" w:rsidRPr="00673D47">
          <w:rPr>
            <w:rFonts w:ascii="Palatino Linotype" w:hAnsi="Palatino Linotype"/>
            <w:b/>
            <w:i/>
            <w:sz w:val="22"/>
            <w:szCs w:val="22"/>
          </w:rPr>
          <w:t>00948/UPVT/IP/2019</w:t>
        </w:r>
      </w:hyperlink>
      <w:r w:rsidR="00245890" w:rsidRPr="00673D47">
        <w:rPr>
          <w:rFonts w:ascii="Palatino Linotype" w:hAnsi="Palatino Linotype"/>
          <w:b/>
          <w:i/>
          <w:sz w:val="22"/>
          <w:szCs w:val="22"/>
        </w:rPr>
        <w:t xml:space="preserve">. </w:t>
      </w:r>
    </w:p>
    <w:p w:rsidR="005B0B4F" w:rsidRPr="00673D47" w:rsidRDefault="005B0B4F" w:rsidP="005B0B4F">
      <w:pPr>
        <w:spacing w:line="276" w:lineRule="auto"/>
        <w:ind w:left="851" w:right="992"/>
        <w:jc w:val="both"/>
        <w:rPr>
          <w:rFonts w:ascii="Palatino Linotype" w:hAnsi="Palatino Linotype"/>
          <w:b/>
          <w:i/>
          <w:sz w:val="22"/>
          <w:szCs w:val="22"/>
        </w:rPr>
      </w:pPr>
    </w:p>
    <w:p w:rsidR="00D70FC3" w:rsidRPr="00673D47" w:rsidRDefault="00D70FC3" w:rsidP="005B0B4F">
      <w:pPr>
        <w:pStyle w:val="Prrafodelista"/>
        <w:spacing w:line="276" w:lineRule="auto"/>
        <w:ind w:left="851" w:right="902"/>
        <w:jc w:val="both"/>
        <w:rPr>
          <w:rFonts w:ascii="Palatino Linotype" w:hAnsi="Palatino Linotype"/>
          <w:b/>
          <w:i/>
          <w:sz w:val="22"/>
          <w:szCs w:val="22"/>
        </w:rPr>
      </w:pPr>
      <w:r w:rsidRPr="00673D47">
        <w:rPr>
          <w:rFonts w:ascii="Palatino Linotype" w:hAnsi="Palatino Linotype"/>
          <w:i/>
          <w:sz w:val="22"/>
          <w:szCs w:val="22"/>
        </w:rPr>
        <w:t>b</w:t>
      </w:r>
      <w:r w:rsidR="00A93697" w:rsidRPr="00673D47">
        <w:rPr>
          <w:rFonts w:ascii="Palatino Linotype" w:hAnsi="Palatino Linotype"/>
          <w:i/>
          <w:sz w:val="22"/>
          <w:szCs w:val="22"/>
        </w:rPr>
        <w:t xml:space="preserve">) </w:t>
      </w:r>
      <w:r w:rsidR="001213DA" w:rsidRPr="00673D47">
        <w:rPr>
          <w:rFonts w:ascii="Palatino Linotype" w:hAnsi="Palatino Linotype"/>
          <w:i/>
          <w:sz w:val="22"/>
          <w:szCs w:val="22"/>
        </w:rPr>
        <w:t xml:space="preserve">Previa </w:t>
      </w:r>
      <w:r w:rsidR="001213DA" w:rsidRPr="00673D47">
        <w:rPr>
          <w:rFonts w:ascii="Palatino Linotype" w:hAnsi="Palatino Linotype"/>
          <w:b/>
          <w:i/>
          <w:sz w:val="22"/>
          <w:szCs w:val="22"/>
        </w:rPr>
        <w:t>búsqueda exhaustiva y razonable</w:t>
      </w:r>
      <w:r w:rsidR="001213DA" w:rsidRPr="00673D47">
        <w:rPr>
          <w:rFonts w:ascii="Palatino Linotype" w:hAnsi="Palatino Linotype"/>
          <w:i/>
          <w:sz w:val="22"/>
          <w:szCs w:val="22"/>
        </w:rPr>
        <w:t>, l</w:t>
      </w:r>
      <w:r w:rsidR="00B66679" w:rsidRPr="00673D47">
        <w:rPr>
          <w:rFonts w:ascii="Palatino Linotype" w:hAnsi="Palatino Linotype"/>
          <w:i/>
          <w:sz w:val="22"/>
          <w:szCs w:val="22"/>
        </w:rPr>
        <w:t xml:space="preserve">os contratos faltantes de las personas que han ostentado el cargo de chofer, del periodo comprendido </w:t>
      </w:r>
      <w:r w:rsidR="005B0B4F" w:rsidRPr="00673D47">
        <w:rPr>
          <w:rFonts w:ascii="Palatino Linotype" w:hAnsi="Palatino Linotype"/>
          <w:i/>
          <w:sz w:val="22"/>
          <w:szCs w:val="22"/>
        </w:rPr>
        <w:t xml:space="preserve">del 11 de septiembre de 2006 </w:t>
      </w:r>
      <w:r w:rsidR="00B66679" w:rsidRPr="00673D47">
        <w:rPr>
          <w:rFonts w:ascii="Palatino Linotype" w:hAnsi="Palatino Linotype"/>
          <w:i/>
          <w:sz w:val="22"/>
          <w:szCs w:val="22"/>
        </w:rPr>
        <w:t xml:space="preserve">al </w:t>
      </w:r>
      <w:r w:rsidR="005B0B4F" w:rsidRPr="00673D47">
        <w:rPr>
          <w:rFonts w:ascii="Palatino Linotype" w:hAnsi="Palatino Linotype"/>
          <w:i/>
          <w:sz w:val="22"/>
          <w:szCs w:val="22"/>
        </w:rPr>
        <w:t>11</w:t>
      </w:r>
      <w:r w:rsidR="00B66679" w:rsidRPr="00673D47">
        <w:rPr>
          <w:rFonts w:ascii="Palatino Linotype" w:hAnsi="Palatino Linotype"/>
          <w:i/>
          <w:sz w:val="22"/>
          <w:szCs w:val="22"/>
        </w:rPr>
        <w:t xml:space="preserve"> de marzo de</w:t>
      </w:r>
      <w:r w:rsidR="001213DA" w:rsidRPr="00673D47">
        <w:rPr>
          <w:rFonts w:ascii="Palatino Linotype" w:hAnsi="Palatino Linotype"/>
          <w:i/>
          <w:sz w:val="22"/>
          <w:szCs w:val="22"/>
        </w:rPr>
        <w:t xml:space="preserve"> 2019;</w:t>
      </w:r>
      <w:r w:rsidR="00A93697" w:rsidRPr="00673D47">
        <w:rPr>
          <w:rFonts w:ascii="Palatino Linotype" w:hAnsi="Palatino Linotype"/>
          <w:i/>
          <w:sz w:val="22"/>
          <w:szCs w:val="22"/>
        </w:rPr>
        <w:t xml:space="preserve"> </w:t>
      </w:r>
      <w:r w:rsidR="001213DA" w:rsidRPr="00673D47">
        <w:rPr>
          <w:rFonts w:ascii="Palatino Linotype" w:hAnsi="Palatino Linotype"/>
          <w:i/>
          <w:sz w:val="22"/>
          <w:szCs w:val="22"/>
        </w:rPr>
        <w:t>así</w:t>
      </w:r>
      <w:r w:rsidR="005B0B4F" w:rsidRPr="00673D47">
        <w:rPr>
          <w:rFonts w:ascii="Palatino Linotype" w:hAnsi="Palatino Linotype"/>
          <w:i/>
          <w:sz w:val="22"/>
          <w:szCs w:val="22"/>
        </w:rPr>
        <w:t xml:space="preserve"> como</w:t>
      </w:r>
      <w:r w:rsidR="001213DA" w:rsidRPr="00673D47">
        <w:rPr>
          <w:rFonts w:ascii="Palatino Linotype" w:hAnsi="Palatino Linotype"/>
          <w:i/>
          <w:sz w:val="22"/>
          <w:szCs w:val="22"/>
        </w:rPr>
        <w:t>,</w:t>
      </w:r>
      <w:r w:rsidR="005B0B4F" w:rsidRPr="00673D47">
        <w:rPr>
          <w:rFonts w:ascii="Palatino Linotype" w:hAnsi="Palatino Linotype"/>
          <w:i/>
          <w:sz w:val="22"/>
          <w:szCs w:val="22"/>
        </w:rPr>
        <w:t xml:space="preserve"> el contrato número UPVT-CIT-261/2018 remitido en respuesta </w:t>
      </w:r>
      <w:r w:rsidRPr="00673D47">
        <w:rPr>
          <w:rFonts w:ascii="Palatino Linotype" w:hAnsi="Palatino Linotype"/>
          <w:i/>
          <w:sz w:val="22"/>
          <w:szCs w:val="22"/>
        </w:rPr>
        <w:t xml:space="preserve">a la solicitud </w:t>
      </w:r>
      <w:hyperlink r:id="rId103" w:history="1">
        <w:r w:rsidRPr="00673D47">
          <w:rPr>
            <w:rFonts w:ascii="Palatino Linotype" w:hAnsi="Palatino Linotype"/>
            <w:b/>
            <w:i/>
            <w:sz w:val="22"/>
            <w:szCs w:val="22"/>
          </w:rPr>
          <w:t>009</w:t>
        </w:r>
        <w:r w:rsidR="001213DA" w:rsidRPr="00673D47">
          <w:rPr>
            <w:rFonts w:ascii="Palatino Linotype" w:hAnsi="Palatino Linotype"/>
            <w:b/>
            <w:i/>
            <w:sz w:val="22"/>
            <w:szCs w:val="22"/>
          </w:rPr>
          <w:t>52</w:t>
        </w:r>
        <w:r w:rsidRPr="00673D47">
          <w:rPr>
            <w:rFonts w:ascii="Palatino Linotype" w:hAnsi="Palatino Linotype"/>
            <w:b/>
            <w:i/>
            <w:sz w:val="22"/>
            <w:szCs w:val="22"/>
          </w:rPr>
          <w:t>/UPVT/IP/2019</w:t>
        </w:r>
      </w:hyperlink>
      <w:r w:rsidRPr="00673D47">
        <w:rPr>
          <w:rFonts w:ascii="Palatino Linotype" w:hAnsi="Palatino Linotype"/>
          <w:i/>
          <w:sz w:val="22"/>
          <w:szCs w:val="22"/>
        </w:rPr>
        <w:t>.</w:t>
      </w:r>
      <w:r w:rsidRPr="00673D47">
        <w:rPr>
          <w:rFonts w:ascii="Palatino Linotype" w:hAnsi="Palatino Linotype"/>
          <w:b/>
          <w:i/>
          <w:sz w:val="22"/>
          <w:szCs w:val="22"/>
        </w:rPr>
        <w:t xml:space="preserve"> </w:t>
      </w:r>
    </w:p>
    <w:p w:rsidR="00B66679" w:rsidRPr="00673D47" w:rsidRDefault="00B66679" w:rsidP="005B0B4F">
      <w:pPr>
        <w:spacing w:line="276" w:lineRule="auto"/>
        <w:ind w:left="851" w:right="992"/>
        <w:jc w:val="both"/>
        <w:rPr>
          <w:rFonts w:ascii="Palatino Linotype" w:hAnsi="Palatino Linotype"/>
          <w:i/>
          <w:sz w:val="22"/>
          <w:szCs w:val="22"/>
        </w:rPr>
      </w:pPr>
    </w:p>
    <w:p w:rsidR="001213DA" w:rsidRPr="00673D47" w:rsidRDefault="001213DA" w:rsidP="001213DA">
      <w:pPr>
        <w:pStyle w:val="Prrafodelista"/>
        <w:spacing w:line="276" w:lineRule="auto"/>
        <w:ind w:left="851" w:right="902"/>
        <w:jc w:val="both"/>
        <w:rPr>
          <w:rFonts w:ascii="Palatino Linotype" w:hAnsi="Palatino Linotype"/>
          <w:i/>
          <w:sz w:val="22"/>
          <w:szCs w:val="22"/>
        </w:rPr>
      </w:pPr>
      <w:r w:rsidRPr="00673D47">
        <w:rPr>
          <w:rFonts w:ascii="Palatino Linotype" w:hAnsi="Palatino Linotype"/>
          <w:i/>
          <w:sz w:val="22"/>
          <w:szCs w:val="22"/>
        </w:rPr>
        <w:t xml:space="preserve">Debiendo notificar al </w:t>
      </w:r>
      <w:r w:rsidRPr="00673D47">
        <w:rPr>
          <w:rFonts w:ascii="Palatino Linotype" w:hAnsi="Palatino Linotype"/>
          <w:b/>
          <w:i/>
          <w:sz w:val="22"/>
          <w:szCs w:val="22"/>
        </w:rPr>
        <w:t>RECURRENTE</w:t>
      </w:r>
      <w:r w:rsidRPr="00673D47">
        <w:rPr>
          <w:rFonts w:ascii="Palatino Linotype" w:hAnsi="Palatino Linotype"/>
          <w:i/>
          <w:sz w:val="22"/>
          <w:szCs w:val="22"/>
        </w:rPr>
        <w:t xml:space="preserve"> el Acuerdo de Clasificación de la información que emita en su caso el Comité de Transparencia con motivo de la </w:t>
      </w:r>
      <w:r w:rsidRPr="00673D47">
        <w:rPr>
          <w:rFonts w:ascii="Palatino Linotype" w:hAnsi="Palatino Linotype" w:cs="Arial"/>
          <w:i/>
          <w:sz w:val="22"/>
          <w:szCs w:val="22"/>
          <w:lang w:eastAsia="es-MX"/>
        </w:rPr>
        <w:t>versión</w:t>
      </w:r>
      <w:r w:rsidRPr="00673D47">
        <w:rPr>
          <w:rFonts w:ascii="Palatino Linotype" w:hAnsi="Palatino Linotype"/>
          <w:i/>
          <w:sz w:val="22"/>
          <w:szCs w:val="22"/>
        </w:rPr>
        <w:t xml:space="preserve"> pública.</w:t>
      </w:r>
    </w:p>
    <w:p w:rsidR="00CA331B" w:rsidRPr="00673D47" w:rsidRDefault="00CA331B" w:rsidP="005B0B4F">
      <w:pPr>
        <w:pStyle w:val="Prrafodelista"/>
        <w:spacing w:line="276" w:lineRule="auto"/>
        <w:ind w:left="851" w:right="902"/>
        <w:jc w:val="both"/>
        <w:rPr>
          <w:rFonts w:ascii="Palatino Linotype" w:hAnsi="Palatino Linotype"/>
          <w:i/>
          <w:sz w:val="22"/>
          <w:szCs w:val="22"/>
        </w:rPr>
      </w:pPr>
    </w:p>
    <w:p w:rsidR="00D51F3D" w:rsidRPr="00673D47" w:rsidRDefault="00D51F3D" w:rsidP="005B0B4F">
      <w:pPr>
        <w:spacing w:line="276" w:lineRule="auto"/>
        <w:ind w:left="851" w:right="902"/>
        <w:contextualSpacing/>
        <w:jc w:val="both"/>
        <w:rPr>
          <w:rFonts w:ascii="Palatino Linotype" w:hAnsi="Palatino Linotype" w:cs="Arial"/>
          <w:i/>
          <w:sz w:val="22"/>
          <w:szCs w:val="22"/>
        </w:rPr>
      </w:pPr>
      <w:r w:rsidRPr="00673D47">
        <w:rPr>
          <w:rFonts w:ascii="Palatino Linotype" w:hAnsi="Palatino Linotype" w:cs="Arial"/>
          <w:i/>
          <w:sz w:val="22"/>
          <w:szCs w:val="22"/>
        </w:rPr>
        <w:t xml:space="preserve">Para el caso </w:t>
      </w:r>
      <w:r w:rsidR="001213DA" w:rsidRPr="00673D47">
        <w:rPr>
          <w:rFonts w:ascii="Palatino Linotype" w:hAnsi="Palatino Linotype" w:cs="Arial"/>
          <w:i/>
          <w:sz w:val="22"/>
          <w:szCs w:val="22"/>
        </w:rPr>
        <w:t xml:space="preserve">de </w:t>
      </w:r>
      <w:r w:rsidRPr="00673D47">
        <w:rPr>
          <w:rFonts w:ascii="Palatino Linotype" w:hAnsi="Palatino Linotype" w:cs="Arial"/>
          <w:i/>
          <w:sz w:val="22"/>
          <w:szCs w:val="22"/>
        </w:rPr>
        <w:t>que</w:t>
      </w:r>
      <w:r w:rsidR="001213DA" w:rsidRPr="00673D47">
        <w:rPr>
          <w:rFonts w:ascii="Palatino Linotype" w:hAnsi="Palatino Linotype" w:cs="Arial"/>
          <w:i/>
          <w:sz w:val="22"/>
          <w:szCs w:val="22"/>
        </w:rPr>
        <w:t>,</w:t>
      </w:r>
      <w:r w:rsidRPr="00673D47">
        <w:rPr>
          <w:rFonts w:ascii="Palatino Linotype" w:hAnsi="Palatino Linotype" w:cs="Arial"/>
          <w:i/>
          <w:sz w:val="22"/>
          <w:szCs w:val="22"/>
        </w:rPr>
        <w:t xml:space="preserve"> </w:t>
      </w:r>
      <w:r w:rsidR="001213DA" w:rsidRPr="00673D47">
        <w:rPr>
          <w:rFonts w:ascii="Palatino Linotype" w:hAnsi="Palatino Linotype" w:cs="Arial"/>
          <w:i/>
          <w:sz w:val="22"/>
          <w:szCs w:val="22"/>
        </w:rPr>
        <w:t xml:space="preserve">durante el </w:t>
      </w:r>
      <w:r w:rsidR="001213DA" w:rsidRPr="00673D47">
        <w:rPr>
          <w:rFonts w:ascii="Palatino Linotype" w:hAnsi="Palatino Linotype"/>
          <w:i/>
          <w:sz w:val="22"/>
          <w:szCs w:val="22"/>
        </w:rPr>
        <w:t xml:space="preserve">periodo comprendido del 11 de septiembre de 2006 al 18 de septiembre de 2010, no se haya contratado personal que ocupara el cargo de chofer y por ende no haya </w:t>
      </w:r>
      <w:r w:rsidR="0087379D" w:rsidRPr="00673D47">
        <w:rPr>
          <w:rFonts w:ascii="Palatino Linotype" w:hAnsi="Palatino Linotype" w:cs="Arial"/>
          <w:i/>
          <w:sz w:val="22"/>
          <w:szCs w:val="22"/>
        </w:rPr>
        <w:t xml:space="preserve">sido generada la información </w:t>
      </w:r>
      <w:r w:rsidR="001213DA" w:rsidRPr="00673D47">
        <w:rPr>
          <w:rFonts w:ascii="Palatino Linotype" w:hAnsi="Palatino Linotype" w:cs="Arial"/>
          <w:i/>
          <w:sz w:val="22"/>
          <w:szCs w:val="22"/>
        </w:rPr>
        <w:t>que se ordena</w:t>
      </w:r>
      <w:r w:rsidR="0087379D" w:rsidRPr="00673D47">
        <w:rPr>
          <w:rFonts w:ascii="Palatino Linotype" w:hAnsi="Palatino Linotype" w:cs="Arial"/>
          <w:i/>
          <w:sz w:val="22"/>
          <w:szCs w:val="22"/>
        </w:rPr>
        <w:t xml:space="preserve"> en el inciso </w:t>
      </w:r>
      <w:r w:rsidR="00D70FC3" w:rsidRPr="00673D47">
        <w:rPr>
          <w:rFonts w:ascii="Palatino Linotype" w:hAnsi="Palatino Linotype" w:cs="Arial"/>
          <w:i/>
          <w:sz w:val="22"/>
          <w:szCs w:val="22"/>
        </w:rPr>
        <w:t>b</w:t>
      </w:r>
      <w:r w:rsidR="0087379D" w:rsidRPr="00673D47">
        <w:rPr>
          <w:rFonts w:ascii="Palatino Linotype" w:hAnsi="Palatino Linotype" w:cs="Arial"/>
          <w:i/>
          <w:sz w:val="22"/>
          <w:szCs w:val="22"/>
        </w:rPr>
        <w:t xml:space="preserve">) </w:t>
      </w:r>
      <w:r w:rsidR="001213DA" w:rsidRPr="00673D47">
        <w:rPr>
          <w:rFonts w:ascii="Palatino Linotype" w:hAnsi="Palatino Linotype" w:cs="Arial"/>
          <w:i/>
          <w:sz w:val="22"/>
          <w:szCs w:val="22"/>
        </w:rPr>
        <w:t xml:space="preserve">bastará con hacerlo del conocimiento del </w:t>
      </w:r>
      <w:r w:rsidR="001213DA" w:rsidRPr="00673D47">
        <w:rPr>
          <w:rFonts w:ascii="Palatino Linotype" w:hAnsi="Palatino Linotype" w:cs="Arial"/>
          <w:b/>
          <w:i/>
          <w:sz w:val="22"/>
          <w:szCs w:val="22"/>
        </w:rPr>
        <w:t xml:space="preserve">RECURRENTE; </w:t>
      </w:r>
      <w:r w:rsidR="001213DA" w:rsidRPr="00673D47">
        <w:rPr>
          <w:rFonts w:ascii="Palatino Linotype" w:hAnsi="Palatino Linotype" w:cs="Arial"/>
          <w:i/>
          <w:sz w:val="22"/>
          <w:szCs w:val="22"/>
        </w:rPr>
        <w:t xml:space="preserve">sin embargo, de haberse generado y no obre en los archivos del </w:t>
      </w:r>
      <w:r w:rsidRPr="00673D47">
        <w:rPr>
          <w:rFonts w:ascii="Palatino Linotype" w:hAnsi="Palatino Linotype" w:cs="Arial"/>
          <w:b/>
          <w:i/>
          <w:sz w:val="22"/>
          <w:szCs w:val="22"/>
        </w:rPr>
        <w:t>SUJETO OBLIGADO</w:t>
      </w:r>
      <w:r w:rsidR="001213DA" w:rsidRPr="00673D47">
        <w:rPr>
          <w:rFonts w:ascii="Palatino Linotype" w:hAnsi="Palatino Linotype" w:cs="Arial"/>
          <w:b/>
          <w:i/>
          <w:sz w:val="22"/>
          <w:szCs w:val="22"/>
        </w:rPr>
        <w:t xml:space="preserve">, </w:t>
      </w:r>
      <w:r w:rsidR="001213DA" w:rsidRPr="00673D47">
        <w:rPr>
          <w:rFonts w:ascii="Palatino Linotype" w:hAnsi="Palatino Linotype" w:cs="Arial"/>
          <w:i/>
          <w:sz w:val="22"/>
          <w:szCs w:val="22"/>
        </w:rPr>
        <w:t>éste</w:t>
      </w:r>
      <w:r w:rsidR="001213DA" w:rsidRPr="00673D47">
        <w:rPr>
          <w:rFonts w:ascii="Palatino Linotype" w:hAnsi="Palatino Linotype" w:cs="Arial"/>
          <w:b/>
          <w:i/>
          <w:sz w:val="22"/>
          <w:szCs w:val="22"/>
        </w:rPr>
        <w:t xml:space="preserve"> </w:t>
      </w:r>
      <w:r w:rsidRPr="00673D47">
        <w:rPr>
          <w:rFonts w:ascii="Palatino Linotype" w:hAnsi="Palatino Linotype" w:cs="Arial"/>
          <w:i/>
          <w:sz w:val="22"/>
          <w:szCs w:val="22"/>
        </w:rPr>
        <w:t xml:space="preserve">deberá emitir el Acuerdo de Inexistencia en términos de los artículos 49, fracciones II y XIII, 169 y 170 de la Ley de </w:t>
      </w:r>
      <w:r w:rsidRPr="00673D47">
        <w:rPr>
          <w:rFonts w:ascii="Palatino Linotype" w:hAnsi="Palatino Linotype" w:cs="Arial"/>
          <w:i/>
          <w:sz w:val="22"/>
          <w:szCs w:val="22"/>
        </w:rPr>
        <w:lastRenderedPageBreak/>
        <w:t>Transparencia y Acceso a la Información Pública del</w:t>
      </w:r>
      <w:r w:rsidR="001213DA" w:rsidRPr="00673D47">
        <w:rPr>
          <w:rFonts w:ascii="Palatino Linotype" w:hAnsi="Palatino Linotype" w:cs="Arial"/>
          <w:i/>
          <w:sz w:val="22"/>
          <w:szCs w:val="22"/>
        </w:rPr>
        <w:t xml:space="preserve"> Estado de México y Municipios y notificarlo al particular”</w:t>
      </w:r>
    </w:p>
    <w:p w:rsidR="00CA331B" w:rsidRPr="00673D47" w:rsidRDefault="00CA331B" w:rsidP="00673712">
      <w:pPr>
        <w:pStyle w:val="Prrafodelista"/>
        <w:spacing w:line="276" w:lineRule="auto"/>
        <w:ind w:left="851" w:right="902"/>
        <w:jc w:val="both"/>
        <w:rPr>
          <w:rFonts w:ascii="Palatino Linotype" w:hAnsi="Palatino Linotype"/>
          <w:i/>
          <w:sz w:val="22"/>
          <w:szCs w:val="22"/>
        </w:rPr>
      </w:pPr>
    </w:p>
    <w:p w:rsidR="00E54798" w:rsidRPr="00673D47" w:rsidRDefault="001213DA" w:rsidP="00673712">
      <w:pPr>
        <w:pStyle w:val="Prrafodelista"/>
        <w:widowControl w:val="0"/>
        <w:autoSpaceDE w:val="0"/>
        <w:autoSpaceDN w:val="0"/>
        <w:adjustRightInd w:val="0"/>
        <w:spacing w:line="360" w:lineRule="auto"/>
        <w:ind w:left="0"/>
        <w:jc w:val="both"/>
        <w:rPr>
          <w:rFonts w:ascii="Palatino Linotype" w:hAnsi="Palatino Linotype"/>
          <w:shd w:val="clear" w:color="auto" w:fill="FFFFFF"/>
        </w:rPr>
      </w:pPr>
      <w:r w:rsidRPr="00673D47">
        <w:rPr>
          <w:rFonts w:ascii="Palatino Linotype" w:hAnsi="Palatino Linotype"/>
          <w:b/>
          <w:color w:val="222222"/>
          <w:sz w:val="28"/>
          <w:szCs w:val="28"/>
          <w:shd w:val="clear" w:color="auto" w:fill="FFFFFF"/>
        </w:rPr>
        <w:t>CUARTO</w:t>
      </w:r>
      <w:r w:rsidR="00EE6B67" w:rsidRPr="00673D47">
        <w:rPr>
          <w:rFonts w:ascii="Palatino Linotype" w:hAnsi="Palatino Linotype"/>
          <w:b/>
          <w:color w:val="222222"/>
          <w:sz w:val="28"/>
          <w:szCs w:val="28"/>
          <w:shd w:val="clear" w:color="auto" w:fill="FFFFFF"/>
        </w:rPr>
        <w:t>.</w:t>
      </w:r>
      <w:r w:rsidR="00CA314E" w:rsidRPr="00673D47">
        <w:rPr>
          <w:rStyle w:val="apple-converted-space"/>
          <w:rFonts w:ascii="Palatino Linotype" w:hAnsi="Palatino Linotype"/>
          <w:color w:val="222222"/>
          <w:shd w:val="clear" w:color="auto" w:fill="FFFFFF"/>
        </w:rPr>
        <w:t xml:space="preserve"> </w:t>
      </w:r>
      <w:r w:rsidR="00EE6B67" w:rsidRPr="00673D47">
        <w:rPr>
          <w:rFonts w:ascii="Palatino Linotype" w:hAnsi="Palatino Linotype"/>
          <w:b/>
          <w:color w:val="222222"/>
          <w:lang w:eastAsia="es-ES_tradnl"/>
        </w:rPr>
        <w:t>Notifíquese</w:t>
      </w:r>
      <w:r w:rsidR="00EE6B67" w:rsidRPr="00673D47">
        <w:rPr>
          <w:rFonts w:ascii="Palatino Linotype" w:hAnsi="Palatino Linotype"/>
          <w:color w:val="222222"/>
          <w:lang w:eastAsia="es-ES_tradnl"/>
        </w:rPr>
        <w:t xml:space="preserve"> </w:t>
      </w:r>
      <w:r w:rsidR="00EE6B67" w:rsidRPr="00673D47">
        <w:rPr>
          <w:rFonts w:ascii="Palatino Linotype" w:hAnsi="Palatino Linotype"/>
          <w:color w:val="222222"/>
          <w:shd w:val="clear" w:color="auto" w:fill="FFFFFF"/>
        </w:rPr>
        <w:t>al Titular de la Unidad de Transparencia del</w:t>
      </w:r>
      <w:r w:rsidR="00CA314E" w:rsidRPr="00673D47">
        <w:rPr>
          <w:rFonts w:ascii="Palatino Linotype" w:hAnsi="Palatino Linotype"/>
          <w:color w:val="222222"/>
          <w:shd w:val="clear" w:color="auto" w:fill="FFFFFF"/>
        </w:rPr>
        <w:t xml:space="preserve"> </w:t>
      </w:r>
      <w:r w:rsidR="00EE6B67" w:rsidRPr="00673D47">
        <w:rPr>
          <w:rFonts w:ascii="Palatino Linotype" w:hAnsi="Palatino Linotype"/>
          <w:b/>
          <w:color w:val="222222"/>
          <w:shd w:val="clear" w:color="auto" w:fill="FFFFFF"/>
        </w:rPr>
        <w:t>SUJETO OBLIGADO</w:t>
      </w:r>
      <w:r w:rsidR="00EE6B67" w:rsidRPr="00673D47">
        <w:rPr>
          <w:rFonts w:ascii="Palatino Linotype" w:hAnsi="Palatino Linotype"/>
          <w:color w:val="222222"/>
          <w:shd w:val="clear" w:color="auto" w:fill="FFFFFF"/>
        </w:rPr>
        <w:t xml:space="preserve">, </w:t>
      </w:r>
      <w:r w:rsidR="00E54798" w:rsidRPr="00673D47">
        <w:rPr>
          <w:rFonts w:ascii="Palatino Linotype" w:hAnsi="Palatino Linotype"/>
        </w:rPr>
        <w:t xml:space="preserve">para su conocimiento respecto del recurso de revisión </w:t>
      </w:r>
      <w:r w:rsidR="00E43033" w:rsidRPr="00673D47">
        <w:rPr>
          <w:rFonts w:ascii="Palatino Linotype" w:hAnsi="Palatino Linotype" w:cs="Arial"/>
          <w:b/>
          <w:color w:val="000000"/>
          <w:lang w:eastAsia="es-MX"/>
        </w:rPr>
        <w:t>03080/INFOEM/IP/RR/2019</w:t>
      </w:r>
      <w:r w:rsidR="00E54798" w:rsidRPr="00673D47">
        <w:rPr>
          <w:rFonts w:ascii="Palatino Linotype" w:hAnsi="Palatino Linotype"/>
        </w:rPr>
        <w:t xml:space="preserve">; así como </w:t>
      </w:r>
      <w:r w:rsidR="00E54798" w:rsidRPr="00673D47">
        <w:rPr>
          <w:rFonts w:ascii="Palatino Linotype" w:hAnsi="Palatino Linotype"/>
          <w:shd w:val="clear" w:color="auto" w:fill="FFFFFF"/>
        </w:rPr>
        <w:t xml:space="preserve">para que, conforme a los artículos 186 último párrafo y 189 párrafo segundo de la Ley de Transparencia y Acceso a la Información Pública del Estado de México y Municipios, dé cumplimiento a lo ordenado en </w:t>
      </w:r>
      <w:r w:rsidRPr="00673D47">
        <w:rPr>
          <w:rFonts w:ascii="Palatino Linotype" w:hAnsi="Palatino Linotype"/>
          <w:shd w:val="clear" w:color="auto" w:fill="FFFFFF"/>
        </w:rPr>
        <w:t>los</w:t>
      </w:r>
      <w:r w:rsidR="00E54798" w:rsidRPr="00673D47">
        <w:rPr>
          <w:rFonts w:ascii="Palatino Linotype" w:hAnsi="Palatino Linotype"/>
          <w:shd w:val="clear" w:color="auto" w:fill="FFFFFF"/>
        </w:rPr>
        <w:t xml:space="preserve"> recurso</w:t>
      </w:r>
      <w:r w:rsidRPr="00673D47">
        <w:rPr>
          <w:rFonts w:ascii="Palatino Linotype" w:hAnsi="Palatino Linotype"/>
          <w:shd w:val="clear" w:color="auto" w:fill="FFFFFF"/>
        </w:rPr>
        <w:t>s</w:t>
      </w:r>
      <w:r w:rsidR="00E54798" w:rsidRPr="00673D47">
        <w:rPr>
          <w:rFonts w:ascii="Palatino Linotype" w:hAnsi="Palatino Linotype"/>
          <w:shd w:val="clear" w:color="auto" w:fill="FFFFFF"/>
        </w:rPr>
        <w:t xml:space="preserve"> de revisión  </w:t>
      </w:r>
      <w:r w:rsidR="00E43033" w:rsidRPr="00673D47">
        <w:rPr>
          <w:rFonts w:ascii="Palatino Linotype" w:hAnsi="Palatino Linotype"/>
          <w:b/>
        </w:rPr>
        <w:t>03077/INFOEM/IP/RR/2019</w:t>
      </w:r>
      <w:r w:rsidR="00E43033" w:rsidRPr="00673D47">
        <w:rPr>
          <w:rFonts w:ascii="Palatino Linotype" w:hAnsi="Palatino Linotype"/>
        </w:rPr>
        <w:t>,</w:t>
      </w:r>
      <w:r w:rsidR="00E43033" w:rsidRPr="00673D47">
        <w:rPr>
          <w:rFonts w:ascii="Palatino Linotype" w:hAnsi="Palatino Linotype"/>
          <w:b/>
        </w:rPr>
        <w:t xml:space="preserve"> 03078/INFOEM/IP/RR/2019</w:t>
      </w:r>
      <w:r w:rsidR="00E43033" w:rsidRPr="00673D47">
        <w:rPr>
          <w:rFonts w:ascii="Palatino Linotype" w:hAnsi="Palatino Linotype"/>
        </w:rPr>
        <w:t>,</w:t>
      </w:r>
      <w:r w:rsidR="00E43033" w:rsidRPr="00673D47">
        <w:rPr>
          <w:rFonts w:ascii="Palatino Linotype" w:hAnsi="Palatino Linotype"/>
          <w:b/>
        </w:rPr>
        <w:t xml:space="preserve"> 03079/INFOEM/IP/RR/2019</w:t>
      </w:r>
      <w:r w:rsidR="00E43033" w:rsidRPr="00673D47">
        <w:rPr>
          <w:rFonts w:ascii="Palatino Linotype" w:hAnsi="Palatino Linotype"/>
        </w:rPr>
        <w:t>,</w:t>
      </w:r>
      <w:r w:rsidR="00E43033" w:rsidRPr="00673D47">
        <w:rPr>
          <w:rFonts w:ascii="Palatino Linotype" w:hAnsi="Palatino Linotype"/>
          <w:b/>
        </w:rPr>
        <w:t xml:space="preserve"> 03081/INFOEM/IP/RR/2019 </w:t>
      </w:r>
      <w:r w:rsidR="00E43033" w:rsidRPr="00673D47">
        <w:rPr>
          <w:rFonts w:ascii="Palatino Linotype" w:hAnsi="Palatino Linotype"/>
        </w:rPr>
        <w:t xml:space="preserve">y </w:t>
      </w:r>
      <w:r w:rsidR="00E43033" w:rsidRPr="00673D47">
        <w:rPr>
          <w:rFonts w:ascii="Palatino Linotype" w:hAnsi="Palatino Linotype"/>
          <w:b/>
        </w:rPr>
        <w:t>03083/INFOEM/IP/RR/2019</w:t>
      </w:r>
      <w:r w:rsidR="00F02ED7" w:rsidRPr="00673D47">
        <w:rPr>
          <w:rFonts w:ascii="Palatino Linotype" w:hAnsi="Palatino Linotype"/>
          <w:b/>
        </w:rPr>
        <w:t xml:space="preserve">, </w:t>
      </w:r>
      <w:r w:rsidR="00E54798" w:rsidRPr="00673D47">
        <w:rPr>
          <w:rFonts w:ascii="Palatino Linotype" w:hAnsi="Palatino Linotype"/>
          <w:shd w:val="clear" w:color="auto" w:fill="FFFFFF"/>
        </w:rPr>
        <w:t xml:space="preserve">dentro del plazo de diez días hábiles, debiendo informar a este Instituto en un plazo </w:t>
      </w:r>
      <w:r w:rsidR="00E54798" w:rsidRPr="00673D47">
        <w:rPr>
          <w:rFonts w:ascii="Palatino Linotype" w:eastAsiaTheme="minorEastAsia" w:hAnsi="Palatino Linotype"/>
          <w:lang w:eastAsia="es-ES_tradnl"/>
        </w:rPr>
        <w:t xml:space="preserve">de </w:t>
      </w:r>
      <w:r w:rsidR="00E54798" w:rsidRPr="00673D47">
        <w:rPr>
          <w:rFonts w:ascii="Palatino Linotype" w:hAnsi="Palatino Linotype"/>
          <w:shd w:val="clear" w:color="auto" w:fill="FFFFFF"/>
        </w:rPr>
        <w:t>tres días hábiles siguientes sobre el cumplimiento dado a la presente resolución.</w:t>
      </w:r>
    </w:p>
    <w:p w:rsidR="00E43033" w:rsidRPr="00673D47" w:rsidRDefault="00E43033" w:rsidP="00673712">
      <w:pPr>
        <w:pStyle w:val="Prrafodelista"/>
        <w:widowControl w:val="0"/>
        <w:autoSpaceDE w:val="0"/>
        <w:autoSpaceDN w:val="0"/>
        <w:adjustRightInd w:val="0"/>
        <w:spacing w:line="360" w:lineRule="auto"/>
        <w:ind w:left="0"/>
        <w:jc w:val="both"/>
        <w:rPr>
          <w:rFonts w:ascii="Palatino Linotype" w:hAnsi="Palatino Linotype"/>
          <w:b/>
          <w:bCs/>
        </w:rPr>
      </w:pPr>
    </w:p>
    <w:p w:rsidR="006D6100" w:rsidRPr="00673D47" w:rsidRDefault="001213DA" w:rsidP="00673712">
      <w:pPr>
        <w:spacing w:line="360" w:lineRule="auto"/>
        <w:ind w:right="49"/>
        <w:jc w:val="both"/>
        <w:rPr>
          <w:rFonts w:ascii="Palatino Linotype" w:hAnsi="Palatino Linotype"/>
          <w:b/>
          <w:color w:val="222222"/>
          <w:szCs w:val="17"/>
          <w:lang w:eastAsia="es-ES_tradnl"/>
        </w:rPr>
      </w:pPr>
      <w:r w:rsidRPr="00673D47">
        <w:rPr>
          <w:rFonts w:ascii="Palatino Linotype" w:hAnsi="Palatino Linotype" w:cs="Arial"/>
          <w:b/>
          <w:bCs/>
          <w:color w:val="222222"/>
          <w:sz w:val="28"/>
          <w:lang w:eastAsia="es-MX"/>
        </w:rPr>
        <w:t>QUINTO</w:t>
      </w:r>
      <w:r w:rsidR="00EE6B67" w:rsidRPr="00673D47">
        <w:rPr>
          <w:rFonts w:ascii="Palatino Linotype" w:hAnsi="Palatino Linotype" w:cs="Arial"/>
          <w:b/>
          <w:bCs/>
          <w:color w:val="222222"/>
          <w:sz w:val="28"/>
          <w:lang w:eastAsia="es-MX"/>
        </w:rPr>
        <w:t xml:space="preserve">. </w:t>
      </w:r>
      <w:r w:rsidR="00EE6B67" w:rsidRPr="00673D47">
        <w:rPr>
          <w:rFonts w:ascii="Palatino Linotype" w:hAnsi="Palatino Linotype"/>
          <w:b/>
          <w:color w:val="222222"/>
          <w:szCs w:val="17"/>
          <w:lang w:eastAsia="es-ES_tradnl"/>
        </w:rPr>
        <w:t>Notifíquese</w:t>
      </w:r>
      <w:r w:rsidR="00EE6B67" w:rsidRPr="00673D47">
        <w:rPr>
          <w:rFonts w:ascii="Palatino Linotype" w:hAnsi="Palatino Linotype"/>
          <w:color w:val="222222"/>
          <w:szCs w:val="17"/>
          <w:lang w:eastAsia="es-ES_tradnl"/>
        </w:rPr>
        <w:t xml:space="preserve"> a</w:t>
      </w:r>
      <w:r w:rsidR="00CE72DE" w:rsidRPr="00673D47">
        <w:rPr>
          <w:rFonts w:ascii="Palatino Linotype" w:hAnsi="Palatino Linotype"/>
          <w:color w:val="222222"/>
          <w:szCs w:val="17"/>
          <w:lang w:eastAsia="es-ES_tradnl"/>
        </w:rPr>
        <w:t>l</w:t>
      </w:r>
      <w:r w:rsidR="00EE6B67" w:rsidRPr="00673D47">
        <w:rPr>
          <w:rFonts w:ascii="Palatino Linotype" w:hAnsi="Palatino Linotype"/>
          <w:color w:val="222222"/>
          <w:szCs w:val="17"/>
          <w:lang w:eastAsia="es-ES_tradnl"/>
        </w:rPr>
        <w:t xml:space="preserve"> </w:t>
      </w:r>
      <w:r w:rsidR="00EE6B67" w:rsidRPr="00673D47">
        <w:rPr>
          <w:rFonts w:ascii="Palatino Linotype" w:hAnsi="Palatino Linotype"/>
          <w:b/>
          <w:color w:val="222222"/>
          <w:szCs w:val="17"/>
          <w:lang w:eastAsia="es-ES_tradnl"/>
        </w:rPr>
        <w:t>RECURRENTE</w:t>
      </w:r>
      <w:r w:rsidR="00EE6B67" w:rsidRPr="00673D47">
        <w:rPr>
          <w:rFonts w:ascii="Palatino Linotype" w:hAnsi="Palatino Linotype"/>
          <w:color w:val="222222"/>
          <w:szCs w:val="17"/>
          <w:lang w:eastAsia="es-ES_tradnl"/>
        </w:rPr>
        <w:t xml:space="preserve"> la presente resolución</w:t>
      </w:r>
      <w:r w:rsidR="00F02ED7" w:rsidRPr="00673D47">
        <w:rPr>
          <w:rFonts w:ascii="Palatino Linotype" w:hAnsi="Palatino Linotype" w:cs="Arial"/>
        </w:rPr>
        <w:t>.</w:t>
      </w:r>
    </w:p>
    <w:p w:rsidR="00EE6B67" w:rsidRPr="00673D47" w:rsidRDefault="00EE6B67" w:rsidP="00673712">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EE6B67" w:rsidRPr="00673D47" w:rsidRDefault="001213DA" w:rsidP="00673712">
      <w:pPr>
        <w:spacing w:line="360" w:lineRule="auto"/>
        <w:ind w:right="49"/>
        <w:jc w:val="both"/>
        <w:rPr>
          <w:rFonts w:ascii="Palatino Linotype" w:hAnsi="Palatino Linotype"/>
          <w:color w:val="222222"/>
          <w:szCs w:val="17"/>
          <w:lang w:eastAsia="es-ES_tradnl"/>
        </w:rPr>
      </w:pPr>
      <w:r w:rsidRPr="00673D47">
        <w:rPr>
          <w:rFonts w:ascii="Palatino Linotype" w:hAnsi="Palatino Linotype" w:cs="Arial"/>
          <w:b/>
          <w:bCs/>
          <w:color w:val="222222"/>
          <w:sz w:val="28"/>
          <w:lang w:eastAsia="es-MX"/>
        </w:rPr>
        <w:t>SEXTO</w:t>
      </w:r>
      <w:r w:rsidR="00EE6B67" w:rsidRPr="00673D47">
        <w:rPr>
          <w:rFonts w:ascii="Palatino Linotype" w:hAnsi="Palatino Linotype" w:cs="Arial"/>
          <w:b/>
          <w:bCs/>
          <w:color w:val="222222"/>
          <w:sz w:val="28"/>
          <w:lang w:eastAsia="es-MX"/>
        </w:rPr>
        <w:t>.</w:t>
      </w:r>
      <w:r w:rsidR="00EE6B67" w:rsidRPr="00673D47">
        <w:rPr>
          <w:rFonts w:ascii="Palatino Linotype" w:hAnsi="Palatino Linotype"/>
          <w:color w:val="222222"/>
          <w:szCs w:val="17"/>
          <w:lang w:eastAsia="es-ES_tradnl"/>
        </w:rPr>
        <w:t xml:space="preserve"> </w:t>
      </w:r>
      <w:r w:rsidR="00EE6B67" w:rsidRPr="00673D47">
        <w:rPr>
          <w:rFonts w:ascii="Palatino Linotype" w:hAnsi="Palatino Linotype"/>
          <w:b/>
          <w:color w:val="222222"/>
          <w:szCs w:val="17"/>
          <w:lang w:eastAsia="es-ES_tradnl"/>
        </w:rPr>
        <w:t>Hágase del conocimiento</w:t>
      </w:r>
      <w:r w:rsidR="00EE6B67" w:rsidRPr="00673D47">
        <w:rPr>
          <w:rFonts w:ascii="Palatino Linotype" w:hAnsi="Palatino Linotype"/>
          <w:color w:val="222222"/>
          <w:szCs w:val="17"/>
          <w:lang w:eastAsia="es-ES_tradnl"/>
        </w:rPr>
        <w:t xml:space="preserve"> a</w:t>
      </w:r>
      <w:r w:rsidR="00CE72DE" w:rsidRPr="00673D47">
        <w:rPr>
          <w:rFonts w:ascii="Palatino Linotype" w:hAnsi="Palatino Linotype"/>
          <w:color w:val="222222"/>
          <w:szCs w:val="17"/>
          <w:lang w:eastAsia="es-ES_tradnl"/>
        </w:rPr>
        <w:t xml:space="preserve">l </w:t>
      </w:r>
      <w:r w:rsidR="00EE6B67" w:rsidRPr="00673D47">
        <w:rPr>
          <w:rFonts w:ascii="Palatino Linotype" w:hAnsi="Palatino Linotype"/>
          <w:b/>
          <w:color w:val="222222"/>
          <w:szCs w:val="17"/>
          <w:lang w:eastAsia="es-ES_tradnl"/>
        </w:rPr>
        <w:t>RECURRENTE</w:t>
      </w:r>
      <w:r w:rsidR="00EE6B67" w:rsidRPr="00673D47">
        <w:rPr>
          <w:rFonts w:ascii="Palatino Linotype" w:hAnsi="Palatino Linotype"/>
          <w:color w:val="222222"/>
          <w:szCs w:val="17"/>
          <w:lang w:eastAsia="es-ES_tradnl"/>
        </w:rPr>
        <w:t xml:space="preserve"> que de conformidad con lo establecido en el artículo 196 de</w:t>
      </w:r>
      <w:r w:rsidR="000B190B" w:rsidRPr="00673D47">
        <w:rPr>
          <w:rFonts w:ascii="Palatino Linotype" w:hAnsi="Palatino Linotype"/>
          <w:color w:val="222222"/>
          <w:szCs w:val="17"/>
          <w:lang w:eastAsia="es-ES_tradnl"/>
        </w:rPr>
        <w:t xml:space="preserve"> </w:t>
      </w:r>
      <w:r w:rsidR="00EE6B67" w:rsidRPr="00673D47">
        <w:rPr>
          <w:rFonts w:ascii="Palatino Linotype" w:hAnsi="Palatino Linotype"/>
          <w:color w:val="222222"/>
          <w:szCs w:val="17"/>
          <w:lang w:eastAsia="es-ES_tradnl"/>
        </w:rPr>
        <w:t xml:space="preserve"> la Ley de Transparencia y Acceso a la Información Pública del Estado de México y Municipios, podrá impugnarla vía Juicio de Amparo en los términos de las leyes aplicables.</w:t>
      </w:r>
    </w:p>
    <w:p w:rsidR="00EE6B67" w:rsidRPr="00673D47" w:rsidRDefault="00EE6B67" w:rsidP="00673712">
      <w:pPr>
        <w:spacing w:line="360" w:lineRule="auto"/>
        <w:ind w:right="49"/>
        <w:jc w:val="both"/>
        <w:rPr>
          <w:rFonts w:ascii="Palatino Linotype" w:hAnsi="Palatino Linotype"/>
          <w:color w:val="222222"/>
          <w:szCs w:val="17"/>
          <w:lang w:eastAsia="es-ES_tradnl"/>
        </w:rPr>
      </w:pPr>
    </w:p>
    <w:p w:rsidR="00E43033" w:rsidRPr="00673D47" w:rsidRDefault="00E43033" w:rsidP="00673712">
      <w:pPr>
        <w:spacing w:line="360" w:lineRule="auto"/>
        <w:jc w:val="both"/>
        <w:rPr>
          <w:rFonts w:ascii="Palatino Linotype" w:hAnsi="Palatino Linotype" w:cs="Arial"/>
        </w:rPr>
      </w:pPr>
      <w:r w:rsidRPr="00673D47">
        <w:rPr>
          <w:rFonts w:ascii="Palatino Linotype" w:hAnsi="Palatino Linotype" w:cs="Arial"/>
        </w:rPr>
        <w:t xml:space="preserve">ASÍ LO RESUELVE, POR </w:t>
      </w:r>
      <w:r w:rsidR="00673D47">
        <w:rPr>
          <w:rFonts w:ascii="Palatino Linotype" w:hAnsi="Palatino Linotype" w:cs="Arial"/>
        </w:rPr>
        <w:t>UNANIMIDAD</w:t>
      </w:r>
      <w:r w:rsidRPr="00673D47">
        <w:rPr>
          <w:rFonts w:ascii="Palatino Linotype" w:hAnsi="Palatino Linotype" w:cs="Arial"/>
        </w:rPr>
        <w:t xml:space="preserve"> DE VOTOS EL PLENO DEL</w:t>
      </w:r>
      <w:r w:rsidRPr="00673D47">
        <w:rPr>
          <w:rFonts w:ascii="Palatino Linotype" w:eastAsia="Arial Unicode MS" w:hAnsi="Palatino Linotype" w:cs="Arial"/>
        </w:rPr>
        <w:t xml:space="preserve"> INSTITUTO DE </w:t>
      </w:r>
      <w:r w:rsidRPr="00673D47">
        <w:rPr>
          <w:rFonts w:ascii="Palatino Linotype" w:hAnsi="Palatino Linotype"/>
          <w:lang w:eastAsia="en-US"/>
        </w:rPr>
        <w:t>TRANSPARENCIA</w:t>
      </w:r>
      <w:r w:rsidRPr="00673D47">
        <w:rPr>
          <w:rFonts w:ascii="Palatino Linotype" w:eastAsia="Arial Unicode MS" w:hAnsi="Palatino Linotype" w:cs="Arial"/>
        </w:rPr>
        <w:t>, ACCESO A LA INFORMACIÓN PÚBLICA Y PROTECCIÓN DE DATOS PERSONALES DEL ESTADO DE MÉXICO Y MUNICIPIOS</w:t>
      </w:r>
      <w:r w:rsidRPr="00673D47">
        <w:rPr>
          <w:rFonts w:ascii="Palatino Linotype" w:hAnsi="Palatino Linotype" w:cs="Arial"/>
        </w:rPr>
        <w:t xml:space="preserve">, CONFORMADO POR LOS COMISIONADOS ZULEMA MARTÍNEZ SÁNCHEZ; EVA ABAID YAPUR; </w:t>
      </w:r>
      <w:r w:rsidRPr="00673D47">
        <w:rPr>
          <w:rFonts w:ascii="Palatino Linotype" w:hAnsi="Palatino Linotype" w:cs="Arial"/>
        </w:rPr>
        <w:lastRenderedPageBreak/>
        <w:t xml:space="preserve">JOSÉ GUADALUPE LUNA HERNÁNDEZ, JAVIER MARTÍNEZ CRUZ Y LUIS GUSTAVO PARRA NORIEGA; </w:t>
      </w:r>
      <w:r w:rsidRPr="00673D47">
        <w:rPr>
          <w:rFonts w:ascii="Palatino Linotype" w:hAnsi="Palatino Linotype" w:cs="Arial"/>
          <w:shd w:val="clear" w:color="auto" w:fill="FFFFFF" w:themeFill="background1"/>
        </w:rPr>
        <w:t xml:space="preserve">EN LA </w:t>
      </w:r>
      <w:r w:rsidRPr="00673D47">
        <w:rPr>
          <w:rFonts w:ascii="Palatino Linotype" w:hAnsi="Palatino Linotype" w:cs="Arial"/>
        </w:rPr>
        <w:t xml:space="preserve">VIGÉSIMA QUINTA SESIÓN ORDINARIA CELEBRADA EL TRES DE JULIO DE DOS MIL DIECINUEVE, ANTE EL SECRETARIO TÉCNICO DEL PLENO, </w:t>
      </w:r>
      <w:r w:rsidRPr="00673D47">
        <w:rPr>
          <w:rFonts w:ascii="Palatino Linotype" w:eastAsia="Arial Unicode MS" w:hAnsi="Palatino Linotype" w:cs="Arial"/>
        </w:rPr>
        <w:t>ALEXIS</w:t>
      </w:r>
      <w:r w:rsidRPr="00673D47">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E43033" w:rsidRPr="00673D47" w:rsidTr="00BF7AE1">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E43033" w:rsidRPr="00673D47" w:rsidTr="00BF7AE1">
              <w:trPr>
                <w:jc w:val="center"/>
              </w:trPr>
              <w:tc>
                <w:tcPr>
                  <w:tcW w:w="10365" w:type="dxa"/>
                  <w:gridSpan w:val="2"/>
                  <w:shd w:val="clear" w:color="auto" w:fill="auto"/>
                </w:tcPr>
                <w:p w:rsidR="00E43033" w:rsidRPr="00673D47" w:rsidRDefault="00E43033" w:rsidP="00673712">
                  <w:pPr>
                    <w:jc w:val="center"/>
                    <w:rPr>
                      <w:rFonts w:ascii="Palatino Linotype" w:hAnsi="Palatino Linotype" w:cs="Arial"/>
                      <w:b/>
                    </w:rPr>
                  </w:pPr>
                </w:p>
                <w:p w:rsidR="00E43033" w:rsidRPr="00673D47" w:rsidRDefault="00E43033" w:rsidP="00673712">
                  <w:pPr>
                    <w:jc w:val="center"/>
                    <w:rPr>
                      <w:rFonts w:ascii="Palatino Linotype" w:hAnsi="Palatino Linotype" w:cs="Arial"/>
                      <w:b/>
                    </w:rPr>
                  </w:pPr>
                </w:p>
                <w:p w:rsidR="00673712" w:rsidRPr="00673D47" w:rsidRDefault="00673712" w:rsidP="00673712">
                  <w:pPr>
                    <w:jc w:val="center"/>
                    <w:rPr>
                      <w:rFonts w:ascii="Palatino Linotype" w:hAnsi="Palatino Linotype" w:cs="Arial"/>
                      <w:b/>
                    </w:rPr>
                  </w:pPr>
                </w:p>
                <w:p w:rsidR="00E43033" w:rsidRPr="00673D47" w:rsidRDefault="00E43033" w:rsidP="00673712">
                  <w:pPr>
                    <w:jc w:val="center"/>
                    <w:rPr>
                      <w:rFonts w:ascii="Palatino Linotype" w:hAnsi="Palatino Linotype" w:cs="Arial"/>
                      <w:b/>
                    </w:rPr>
                  </w:pPr>
                  <w:r w:rsidRPr="00673D47">
                    <w:rPr>
                      <w:rFonts w:ascii="Palatino Linotype" w:hAnsi="Palatino Linotype" w:cs="Arial"/>
                      <w:b/>
                    </w:rPr>
                    <w:t>Zulema Martínez Sánchez</w:t>
                  </w:r>
                </w:p>
                <w:p w:rsidR="00E43033" w:rsidRPr="00673D47" w:rsidRDefault="00E43033" w:rsidP="00673712">
                  <w:pPr>
                    <w:jc w:val="center"/>
                    <w:rPr>
                      <w:rFonts w:ascii="Palatino Linotype" w:hAnsi="Palatino Linotype" w:cs="Arial"/>
                      <w:b/>
                    </w:rPr>
                  </w:pPr>
                  <w:r w:rsidRPr="00673D47">
                    <w:rPr>
                      <w:rFonts w:ascii="Palatino Linotype" w:hAnsi="Palatino Linotype" w:cs="Arial"/>
                    </w:rPr>
                    <w:t>Comisionada Presidenta</w:t>
                  </w:r>
                </w:p>
                <w:p w:rsidR="00E43033" w:rsidRPr="00673D47" w:rsidRDefault="00E43033" w:rsidP="00673712">
                  <w:pPr>
                    <w:jc w:val="center"/>
                    <w:rPr>
                      <w:rFonts w:ascii="Palatino Linotype" w:hAnsi="Palatino Linotype" w:cs="Arial"/>
                      <w:b/>
                    </w:rPr>
                  </w:pPr>
                  <w:r w:rsidRPr="00621764">
                    <w:rPr>
                      <w:rFonts w:ascii="Palatino Linotype" w:hAnsi="Palatino Linotype" w:cs="Arial"/>
                      <w:b/>
                      <w:color w:val="FFFFFF" w:themeColor="background1"/>
                    </w:rPr>
                    <w:t xml:space="preserve">(RÚBRICA) </w:t>
                  </w:r>
                </w:p>
              </w:tc>
            </w:tr>
            <w:tr w:rsidR="00E43033" w:rsidRPr="00673D47" w:rsidTr="00BF7AE1">
              <w:trPr>
                <w:jc w:val="center"/>
              </w:trPr>
              <w:tc>
                <w:tcPr>
                  <w:tcW w:w="5182" w:type="dxa"/>
                  <w:shd w:val="clear" w:color="auto" w:fill="auto"/>
                </w:tcPr>
                <w:p w:rsidR="00E43033" w:rsidRPr="00673D47" w:rsidRDefault="00E43033" w:rsidP="00673712">
                  <w:pPr>
                    <w:jc w:val="center"/>
                    <w:rPr>
                      <w:rFonts w:ascii="Palatino Linotype" w:hAnsi="Palatino Linotype" w:cs="Arial"/>
                      <w:b/>
                    </w:rPr>
                  </w:pPr>
                </w:p>
                <w:p w:rsidR="00E43033" w:rsidRPr="00673D47" w:rsidRDefault="00E43033" w:rsidP="00673712">
                  <w:pPr>
                    <w:jc w:val="center"/>
                    <w:rPr>
                      <w:rFonts w:ascii="Palatino Linotype" w:hAnsi="Palatino Linotype" w:cs="Arial"/>
                      <w:b/>
                    </w:rPr>
                  </w:pPr>
                </w:p>
                <w:p w:rsidR="00E43033" w:rsidRPr="00673D47" w:rsidRDefault="00E43033" w:rsidP="00673712">
                  <w:pPr>
                    <w:jc w:val="center"/>
                    <w:rPr>
                      <w:rFonts w:ascii="Palatino Linotype" w:hAnsi="Palatino Linotype" w:cs="Arial"/>
                      <w:b/>
                    </w:rPr>
                  </w:pPr>
                </w:p>
                <w:p w:rsidR="00E43033" w:rsidRPr="00673D47" w:rsidRDefault="00E43033" w:rsidP="00673712">
                  <w:pPr>
                    <w:jc w:val="center"/>
                    <w:rPr>
                      <w:rFonts w:ascii="Palatino Linotype" w:hAnsi="Palatino Linotype" w:cs="Arial"/>
                      <w:b/>
                    </w:rPr>
                  </w:pPr>
                  <w:r w:rsidRPr="00673D47">
                    <w:rPr>
                      <w:rFonts w:ascii="Palatino Linotype" w:hAnsi="Palatino Linotype" w:cs="Arial"/>
                      <w:b/>
                    </w:rPr>
                    <w:t>Eva Abaid Yapur</w:t>
                  </w:r>
                </w:p>
                <w:p w:rsidR="00E43033" w:rsidRPr="00673D47" w:rsidRDefault="00E43033" w:rsidP="00673712">
                  <w:pPr>
                    <w:jc w:val="center"/>
                    <w:rPr>
                      <w:rFonts w:ascii="Palatino Linotype" w:hAnsi="Palatino Linotype" w:cs="Arial"/>
                    </w:rPr>
                  </w:pPr>
                  <w:r w:rsidRPr="00673D47">
                    <w:rPr>
                      <w:rFonts w:ascii="Palatino Linotype" w:hAnsi="Palatino Linotype" w:cs="Arial"/>
                    </w:rPr>
                    <w:t>Comisionada</w:t>
                  </w:r>
                </w:p>
                <w:p w:rsidR="00E43033" w:rsidRPr="00673D47" w:rsidRDefault="00E43033" w:rsidP="00673712">
                  <w:pPr>
                    <w:jc w:val="center"/>
                    <w:rPr>
                      <w:rFonts w:ascii="Palatino Linotype" w:hAnsi="Palatino Linotype" w:cs="Arial"/>
                      <w:b/>
                    </w:rPr>
                  </w:pPr>
                  <w:r w:rsidRPr="00621764">
                    <w:rPr>
                      <w:rFonts w:ascii="Palatino Linotype" w:hAnsi="Palatino Linotype" w:cs="Arial"/>
                      <w:b/>
                      <w:color w:val="FFFFFF" w:themeColor="background1"/>
                    </w:rPr>
                    <w:t>(RÚBRICA)</w:t>
                  </w:r>
                </w:p>
              </w:tc>
              <w:tc>
                <w:tcPr>
                  <w:tcW w:w="5183" w:type="dxa"/>
                  <w:shd w:val="clear" w:color="auto" w:fill="auto"/>
                </w:tcPr>
                <w:p w:rsidR="00E43033" w:rsidRPr="00673D47" w:rsidRDefault="00E43033" w:rsidP="00673712">
                  <w:pPr>
                    <w:jc w:val="center"/>
                    <w:rPr>
                      <w:rFonts w:ascii="Palatino Linotype" w:hAnsi="Palatino Linotype" w:cs="Arial"/>
                      <w:b/>
                    </w:rPr>
                  </w:pPr>
                </w:p>
                <w:p w:rsidR="00E43033" w:rsidRPr="00673D47" w:rsidRDefault="00E43033" w:rsidP="00673712">
                  <w:pPr>
                    <w:jc w:val="center"/>
                    <w:rPr>
                      <w:rFonts w:ascii="Palatino Linotype" w:hAnsi="Palatino Linotype" w:cs="Arial"/>
                      <w:b/>
                    </w:rPr>
                  </w:pPr>
                </w:p>
                <w:p w:rsidR="00E43033" w:rsidRPr="00673D47" w:rsidRDefault="00E43033" w:rsidP="00673712">
                  <w:pPr>
                    <w:jc w:val="center"/>
                    <w:rPr>
                      <w:rFonts w:ascii="Palatino Linotype" w:hAnsi="Palatino Linotype" w:cs="Arial"/>
                      <w:b/>
                    </w:rPr>
                  </w:pPr>
                </w:p>
                <w:p w:rsidR="00E43033" w:rsidRPr="00673D47" w:rsidRDefault="00E43033" w:rsidP="00673712">
                  <w:pPr>
                    <w:jc w:val="center"/>
                    <w:rPr>
                      <w:rFonts w:ascii="Palatino Linotype" w:hAnsi="Palatino Linotype" w:cs="Arial"/>
                      <w:b/>
                    </w:rPr>
                  </w:pPr>
                  <w:r w:rsidRPr="00673D47">
                    <w:rPr>
                      <w:rFonts w:ascii="Palatino Linotype" w:hAnsi="Palatino Linotype" w:cs="Arial"/>
                      <w:b/>
                    </w:rPr>
                    <w:t>José Guadalupe Luna Hernández</w:t>
                  </w:r>
                </w:p>
                <w:p w:rsidR="00E43033" w:rsidRPr="00673D47" w:rsidRDefault="00E43033" w:rsidP="00673712">
                  <w:pPr>
                    <w:jc w:val="center"/>
                    <w:rPr>
                      <w:rFonts w:ascii="Palatino Linotype" w:hAnsi="Palatino Linotype" w:cs="Arial"/>
                    </w:rPr>
                  </w:pPr>
                  <w:r w:rsidRPr="00673D47">
                    <w:rPr>
                      <w:rFonts w:ascii="Palatino Linotype" w:hAnsi="Palatino Linotype" w:cs="Arial"/>
                    </w:rPr>
                    <w:t>Comisionado</w:t>
                  </w:r>
                </w:p>
                <w:p w:rsidR="00E43033" w:rsidRPr="00673D47" w:rsidRDefault="00E43033" w:rsidP="00673712">
                  <w:pPr>
                    <w:jc w:val="center"/>
                    <w:rPr>
                      <w:rFonts w:ascii="Palatino Linotype" w:hAnsi="Palatino Linotype" w:cs="Arial"/>
                      <w:b/>
                    </w:rPr>
                  </w:pPr>
                  <w:r w:rsidRPr="00621764">
                    <w:rPr>
                      <w:rFonts w:ascii="Palatino Linotype" w:hAnsi="Palatino Linotype" w:cs="Arial"/>
                      <w:b/>
                      <w:color w:val="FFFFFF" w:themeColor="background1"/>
                    </w:rPr>
                    <w:t>(RÚBRICA)</w:t>
                  </w:r>
                </w:p>
              </w:tc>
            </w:tr>
            <w:tr w:rsidR="00E43033" w:rsidRPr="00673D47" w:rsidTr="00BF7AE1">
              <w:trPr>
                <w:jc w:val="center"/>
              </w:trPr>
              <w:tc>
                <w:tcPr>
                  <w:tcW w:w="5182" w:type="dxa"/>
                  <w:shd w:val="clear" w:color="auto" w:fill="auto"/>
                </w:tcPr>
                <w:p w:rsidR="00E43033" w:rsidRPr="00673D47" w:rsidRDefault="00E43033" w:rsidP="00673712">
                  <w:pPr>
                    <w:jc w:val="center"/>
                    <w:rPr>
                      <w:rFonts w:ascii="Palatino Linotype" w:hAnsi="Palatino Linotype" w:cs="Arial"/>
                      <w:b/>
                    </w:rPr>
                  </w:pPr>
                </w:p>
                <w:p w:rsidR="00E43033" w:rsidRPr="00673D47" w:rsidRDefault="00E43033" w:rsidP="00673712">
                  <w:pPr>
                    <w:jc w:val="center"/>
                    <w:rPr>
                      <w:rFonts w:ascii="Palatino Linotype" w:hAnsi="Palatino Linotype" w:cs="Arial"/>
                      <w:b/>
                    </w:rPr>
                  </w:pPr>
                </w:p>
                <w:p w:rsidR="00673712" w:rsidRPr="00673D47" w:rsidRDefault="00673712" w:rsidP="00673712">
                  <w:pPr>
                    <w:jc w:val="center"/>
                    <w:rPr>
                      <w:rFonts w:ascii="Palatino Linotype" w:hAnsi="Palatino Linotype" w:cs="Arial"/>
                      <w:b/>
                    </w:rPr>
                  </w:pPr>
                </w:p>
                <w:p w:rsidR="00E43033" w:rsidRPr="00673D47" w:rsidRDefault="00E43033" w:rsidP="00673712">
                  <w:pPr>
                    <w:jc w:val="center"/>
                    <w:rPr>
                      <w:rFonts w:ascii="Palatino Linotype" w:hAnsi="Palatino Linotype" w:cs="Arial"/>
                      <w:b/>
                    </w:rPr>
                  </w:pPr>
                  <w:r w:rsidRPr="00673D47">
                    <w:rPr>
                      <w:rFonts w:ascii="Palatino Linotype" w:hAnsi="Palatino Linotype" w:cs="Arial"/>
                      <w:b/>
                    </w:rPr>
                    <w:t>Javier Martínez Cruz</w:t>
                  </w:r>
                </w:p>
                <w:p w:rsidR="00E43033" w:rsidRPr="00673D47" w:rsidRDefault="00E43033" w:rsidP="00673712">
                  <w:pPr>
                    <w:jc w:val="center"/>
                    <w:rPr>
                      <w:rFonts w:ascii="Palatino Linotype" w:hAnsi="Palatino Linotype" w:cs="Arial"/>
                    </w:rPr>
                  </w:pPr>
                  <w:r w:rsidRPr="00673D47">
                    <w:rPr>
                      <w:rFonts w:ascii="Palatino Linotype" w:hAnsi="Palatino Linotype" w:cs="Arial"/>
                    </w:rPr>
                    <w:t>Comisionado</w:t>
                  </w:r>
                </w:p>
                <w:p w:rsidR="00E43033" w:rsidRPr="00673D47" w:rsidRDefault="00E43033" w:rsidP="00673712">
                  <w:pPr>
                    <w:jc w:val="center"/>
                    <w:rPr>
                      <w:rFonts w:ascii="Palatino Linotype" w:hAnsi="Palatino Linotype" w:cs="Arial"/>
                    </w:rPr>
                  </w:pPr>
                  <w:r w:rsidRPr="00621764">
                    <w:rPr>
                      <w:rFonts w:ascii="Palatino Linotype" w:hAnsi="Palatino Linotype" w:cs="Arial"/>
                      <w:b/>
                      <w:color w:val="FFFFFF" w:themeColor="background1"/>
                    </w:rPr>
                    <w:t>(RÚBRICA)</w:t>
                  </w:r>
                </w:p>
              </w:tc>
              <w:tc>
                <w:tcPr>
                  <w:tcW w:w="5183" w:type="dxa"/>
                  <w:shd w:val="clear" w:color="auto" w:fill="auto"/>
                </w:tcPr>
                <w:p w:rsidR="00E43033" w:rsidRPr="00673D47" w:rsidRDefault="00E43033" w:rsidP="00673712">
                  <w:pPr>
                    <w:jc w:val="center"/>
                    <w:rPr>
                      <w:rFonts w:ascii="Palatino Linotype" w:hAnsi="Palatino Linotype" w:cs="Arial"/>
                      <w:b/>
                    </w:rPr>
                  </w:pPr>
                </w:p>
                <w:p w:rsidR="00E43033" w:rsidRPr="00673D47" w:rsidRDefault="00E43033" w:rsidP="00673712">
                  <w:pPr>
                    <w:jc w:val="center"/>
                    <w:rPr>
                      <w:rFonts w:ascii="Palatino Linotype" w:hAnsi="Palatino Linotype" w:cs="Arial"/>
                      <w:b/>
                    </w:rPr>
                  </w:pPr>
                </w:p>
                <w:p w:rsidR="00673712" w:rsidRPr="00673D47" w:rsidRDefault="00673712" w:rsidP="00673712">
                  <w:pPr>
                    <w:jc w:val="center"/>
                    <w:rPr>
                      <w:rFonts w:ascii="Palatino Linotype" w:hAnsi="Palatino Linotype" w:cs="Arial"/>
                      <w:b/>
                    </w:rPr>
                  </w:pPr>
                </w:p>
                <w:p w:rsidR="00E43033" w:rsidRPr="00673D47" w:rsidRDefault="00E43033" w:rsidP="00673712">
                  <w:pPr>
                    <w:jc w:val="center"/>
                    <w:rPr>
                      <w:rFonts w:ascii="Palatino Linotype" w:hAnsi="Palatino Linotype" w:cs="Arial"/>
                      <w:b/>
                    </w:rPr>
                  </w:pPr>
                  <w:r w:rsidRPr="00673D47">
                    <w:rPr>
                      <w:rFonts w:ascii="Palatino Linotype" w:hAnsi="Palatino Linotype" w:cs="Arial"/>
                      <w:b/>
                    </w:rPr>
                    <w:t>Luis Gustavo Parra Noriega</w:t>
                  </w:r>
                </w:p>
                <w:p w:rsidR="00E43033" w:rsidRPr="00673D47" w:rsidRDefault="00E43033" w:rsidP="00673712">
                  <w:pPr>
                    <w:jc w:val="center"/>
                    <w:rPr>
                      <w:rFonts w:ascii="Palatino Linotype" w:hAnsi="Palatino Linotype" w:cs="Arial"/>
                    </w:rPr>
                  </w:pPr>
                  <w:r w:rsidRPr="00673D47">
                    <w:rPr>
                      <w:rFonts w:ascii="Palatino Linotype" w:hAnsi="Palatino Linotype" w:cs="Arial"/>
                    </w:rPr>
                    <w:t>Comisionado</w:t>
                  </w:r>
                </w:p>
                <w:p w:rsidR="00E43033" w:rsidRPr="00673D47" w:rsidRDefault="00E43033" w:rsidP="00673712">
                  <w:pPr>
                    <w:jc w:val="center"/>
                    <w:rPr>
                      <w:rFonts w:ascii="Palatino Linotype" w:hAnsi="Palatino Linotype" w:cs="Arial"/>
                      <w:b/>
                    </w:rPr>
                  </w:pPr>
                  <w:r w:rsidRPr="00621764">
                    <w:rPr>
                      <w:rFonts w:ascii="Palatino Linotype" w:hAnsi="Palatino Linotype" w:cs="Arial"/>
                      <w:b/>
                      <w:color w:val="FFFFFF" w:themeColor="background1"/>
                    </w:rPr>
                    <w:t>(RÚBRICA)</w:t>
                  </w:r>
                </w:p>
              </w:tc>
            </w:tr>
            <w:tr w:rsidR="00E43033" w:rsidRPr="00673D47" w:rsidTr="00BF7AE1">
              <w:trPr>
                <w:jc w:val="center"/>
              </w:trPr>
              <w:tc>
                <w:tcPr>
                  <w:tcW w:w="10365" w:type="dxa"/>
                  <w:gridSpan w:val="2"/>
                  <w:shd w:val="clear" w:color="auto" w:fill="auto"/>
                </w:tcPr>
                <w:p w:rsidR="00E43033" w:rsidRPr="00673D47" w:rsidRDefault="00E43033" w:rsidP="00673712">
                  <w:pPr>
                    <w:tabs>
                      <w:tab w:val="left" w:pos="3720"/>
                    </w:tabs>
                    <w:rPr>
                      <w:rFonts w:ascii="Palatino Linotype" w:hAnsi="Palatino Linotype" w:cs="Arial"/>
                      <w:b/>
                    </w:rPr>
                  </w:pPr>
                  <w:r w:rsidRPr="00673D47">
                    <w:rPr>
                      <w:rFonts w:ascii="Palatino Linotype" w:hAnsi="Palatino Linotype" w:cs="Arial"/>
                      <w:b/>
                    </w:rPr>
                    <w:tab/>
                  </w:r>
                </w:p>
                <w:p w:rsidR="00E43033" w:rsidRPr="00673D47" w:rsidRDefault="00E43033" w:rsidP="00673712">
                  <w:pPr>
                    <w:jc w:val="center"/>
                    <w:rPr>
                      <w:rFonts w:ascii="Palatino Linotype" w:hAnsi="Palatino Linotype" w:cs="Arial"/>
                      <w:b/>
                    </w:rPr>
                  </w:pPr>
                </w:p>
                <w:p w:rsidR="00E43033" w:rsidRPr="00673D47" w:rsidRDefault="00E43033" w:rsidP="00673712">
                  <w:pPr>
                    <w:jc w:val="center"/>
                    <w:rPr>
                      <w:rFonts w:ascii="Palatino Linotype" w:hAnsi="Palatino Linotype" w:cs="Arial"/>
                      <w:b/>
                    </w:rPr>
                  </w:pPr>
                </w:p>
                <w:p w:rsidR="00D70FC3" w:rsidRPr="00673D47" w:rsidRDefault="00D70FC3" w:rsidP="00673712">
                  <w:pPr>
                    <w:jc w:val="center"/>
                    <w:rPr>
                      <w:rFonts w:ascii="Palatino Linotype" w:hAnsi="Palatino Linotype" w:cs="Arial"/>
                      <w:b/>
                    </w:rPr>
                  </w:pPr>
                </w:p>
                <w:p w:rsidR="00E43033" w:rsidRPr="00673D47" w:rsidRDefault="00E43033" w:rsidP="00673712">
                  <w:pPr>
                    <w:jc w:val="center"/>
                    <w:rPr>
                      <w:rFonts w:ascii="Palatino Linotype" w:hAnsi="Palatino Linotype" w:cs="Arial"/>
                      <w:b/>
                    </w:rPr>
                  </w:pPr>
                  <w:r w:rsidRPr="00673D47">
                    <w:rPr>
                      <w:rFonts w:ascii="Palatino Linotype" w:hAnsi="Palatino Linotype" w:cs="Arial"/>
                      <w:b/>
                    </w:rPr>
                    <w:t>Alexis Tapia Ramírez</w:t>
                  </w:r>
                </w:p>
                <w:p w:rsidR="00E43033" w:rsidRPr="00673D47" w:rsidRDefault="00E43033" w:rsidP="00673712">
                  <w:pPr>
                    <w:jc w:val="center"/>
                    <w:rPr>
                      <w:rFonts w:ascii="Palatino Linotype" w:hAnsi="Palatino Linotype" w:cs="Arial"/>
                    </w:rPr>
                  </w:pPr>
                  <w:r w:rsidRPr="00673D47">
                    <w:rPr>
                      <w:rFonts w:ascii="Palatino Linotype" w:hAnsi="Palatino Linotype" w:cs="Arial"/>
                    </w:rPr>
                    <w:t>Secretario Técnico del Pleno</w:t>
                  </w:r>
                </w:p>
                <w:p w:rsidR="00E43033" w:rsidRPr="00621764" w:rsidRDefault="00E43033" w:rsidP="00673712">
                  <w:pPr>
                    <w:jc w:val="center"/>
                    <w:rPr>
                      <w:rFonts w:ascii="Palatino Linotype" w:hAnsi="Palatino Linotype" w:cs="Arial"/>
                      <w:color w:val="FFFFFF" w:themeColor="background1"/>
                    </w:rPr>
                  </w:pPr>
                  <w:r w:rsidRPr="00621764">
                    <w:rPr>
                      <w:rFonts w:ascii="Palatino Linotype" w:hAnsi="Palatino Linotype" w:cs="Arial"/>
                      <w:b/>
                      <w:color w:val="FFFFFF" w:themeColor="background1"/>
                    </w:rPr>
                    <w:t>(RÚBRICA)</w:t>
                  </w:r>
                  <w:r w:rsidRPr="00621764">
                    <w:rPr>
                      <w:rFonts w:ascii="Palatino Linotype" w:hAnsi="Palatino Linotype" w:cs="Arial"/>
                      <w:color w:val="FFFFFF" w:themeColor="background1"/>
                    </w:rPr>
                    <w:t xml:space="preserve"> </w:t>
                  </w:r>
                </w:p>
                <w:p w:rsidR="00E43033" w:rsidRPr="00673D47" w:rsidRDefault="00E43033" w:rsidP="00673712">
                  <w:pPr>
                    <w:jc w:val="center"/>
                    <w:rPr>
                      <w:rFonts w:ascii="Palatino Linotype" w:hAnsi="Palatino Linotype" w:cs="Arial"/>
                    </w:rPr>
                  </w:pPr>
                </w:p>
              </w:tc>
            </w:tr>
          </w:tbl>
          <w:p w:rsidR="00E43033" w:rsidRPr="00673D47" w:rsidRDefault="00E43033" w:rsidP="00673712">
            <w:pPr>
              <w:jc w:val="both"/>
              <w:rPr>
                <w:rFonts w:ascii="Palatino Linotype" w:hAnsi="Palatino Linotype" w:cs="Arial"/>
              </w:rPr>
            </w:pPr>
          </w:p>
        </w:tc>
      </w:tr>
    </w:tbl>
    <w:p w:rsidR="009D193C" w:rsidRPr="00673D47" w:rsidRDefault="009D193C" w:rsidP="00673712">
      <w:pPr>
        <w:jc w:val="both"/>
        <w:rPr>
          <w:rFonts w:ascii="Palatino Linotype" w:hAnsi="Palatino Linotype" w:cs="Arial"/>
          <w:sz w:val="20"/>
        </w:rPr>
      </w:pPr>
      <w:r w:rsidRPr="00673D47">
        <w:rPr>
          <w:rFonts w:ascii="Palatino Linotype" w:hAnsi="Palatino Linotype" w:cs="Arial"/>
          <w:sz w:val="20"/>
        </w:rPr>
        <w:t xml:space="preserve">Esta hoja corresponde a la resolución de </w:t>
      </w:r>
      <w:r w:rsidR="00E43033" w:rsidRPr="00673D47">
        <w:rPr>
          <w:rFonts w:ascii="Palatino Linotype" w:hAnsi="Palatino Linotype" w:cs="Arial"/>
          <w:sz w:val="20"/>
        </w:rPr>
        <w:t>tres</w:t>
      </w:r>
      <w:r w:rsidR="00372E9E" w:rsidRPr="00673D47">
        <w:rPr>
          <w:rFonts w:ascii="Palatino Linotype" w:hAnsi="Palatino Linotype" w:cs="Arial"/>
          <w:sz w:val="20"/>
        </w:rPr>
        <w:t xml:space="preserve"> </w:t>
      </w:r>
      <w:r w:rsidR="00DF5E21" w:rsidRPr="00673D47">
        <w:rPr>
          <w:rFonts w:ascii="Palatino Linotype" w:hAnsi="Palatino Linotype" w:cs="Arial"/>
          <w:sz w:val="20"/>
        </w:rPr>
        <w:t xml:space="preserve">de </w:t>
      </w:r>
      <w:r w:rsidR="00AD6D77" w:rsidRPr="00673D47">
        <w:rPr>
          <w:rFonts w:ascii="Palatino Linotype" w:hAnsi="Palatino Linotype" w:cs="Arial"/>
          <w:sz w:val="20"/>
        </w:rPr>
        <w:t>ju</w:t>
      </w:r>
      <w:r w:rsidR="00E43033" w:rsidRPr="00673D47">
        <w:rPr>
          <w:rFonts w:ascii="Palatino Linotype" w:hAnsi="Palatino Linotype" w:cs="Arial"/>
          <w:sz w:val="20"/>
        </w:rPr>
        <w:t>l</w:t>
      </w:r>
      <w:r w:rsidR="00AD6D77" w:rsidRPr="00673D47">
        <w:rPr>
          <w:rFonts w:ascii="Palatino Linotype" w:hAnsi="Palatino Linotype" w:cs="Arial"/>
          <w:sz w:val="20"/>
        </w:rPr>
        <w:t>io d</w:t>
      </w:r>
      <w:r w:rsidR="00372E9E" w:rsidRPr="00673D47">
        <w:rPr>
          <w:rFonts w:ascii="Palatino Linotype" w:hAnsi="Palatino Linotype" w:cs="Arial"/>
          <w:sz w:val="20"/>
        </w:rPr>
        <w:t>e dos mil diecinueve</w:t>
      </w:r>
      <w:r w:rsidRPr="00673D47">
        <w:rPr>
          <w:rFonts w:ascii="Palatino Linotype" w:hAnsi="Palatino Linotype" w:cs="Arial"/>
          <w:sz w:val="20"/>
        </w:rPr>
        <w:t>, emitida en el recurso de revisión número 0</w:t>
      </w:r>
      <w:r w:rsidR="00E43033" w:rsidRPr="00673D47">
        <w:rPr>
          <w:rFonts w:ascii="Palatino Linotype" w:hAnsi="Palatino Linotype" w:cs="Arial"/>
          <w:sz w:val="20"/>
        </w:rPr>
        <w:t>3077</w:t>
      </w:r>
      <w:r w:rsidRPr="00673D47">
        <w:rPr>
          <w:rFonts w:ascii="Palatino Linotype" w:hAnsi="Palatino Linotype" w:cs="Arial"/>
          <w:sz w:val="20"/>
        </w:rPr>
        <w:t>/INFOEM/IP/RR/201</w:t>
      </w:r>
      <w:r w:rsidR="00DF5E21" w:rsidRPr="00673D47">
        <w:rPr>
          <w:rFonts w:ascii="Palatino Linotype" w:hAnsi="Palatino Linotype" w:cs="Arial"/>
          <w:sz w:val="20"/>
        </w:rPr>
        <w:t>9</w:t>
      </w:r>
      <w:r w:rsidR="003F0D9E" w:rsidRPr="00673D47">
        <w:rPr>
          <w:rFonts w:ascii="Palatino Linotype" w:hAnsi="Palatino Linotype" w:cs="Arial"/>
          <w:sz w:val="20"/>
        </w:rPr>
        <w:t xml:space="preserve"> y acumulados.</w:t>
      </w:r>
    </w:p>
    <w:p w:rsidR="007E1FF4" w:rsidRPr="00673712" w:rsidRDefault="009D193C" w:rsidP="00673712">
      <w:pPr>
        <w:jc w:val="both"/>
        <w:rPr>
          <w:rFonts w:ascii="Palatino Linotype" w:hAnsi="Palatino Linotype"/>
          <w:sz w:val="20"/>
          <w:szCs w:val="20"/>
        </w:rPr>
      </w:pPr>
      <w:r w:rsidRPr="00673D47">
        <w:rPr>
          <w:rFonts w:ascii="Palatino Linotype" w:hAnsi="Palatino Linotype" w:cs="Arial"/>
          <w:sz w:val="20"/>
        </w:rPr>
        <w:t>YSM/RPG</w:t>
      </w:r>
    </w:p>
    <w:sectPr w:rsidR="007E1FF4" w:rsidRPr="00673712" w:rsidSect="003F5C48">
      <w:headerReference w:type="default" r:id="rId104"/>
      <w:footerReference w:type="default" r:id="rId105"/>
      <w:headerReference w:type="first" r:id="rId106"/>
      <w:footerReference w:type="first" r:id="rId107"/>
      <w:pgSz w:w="12240" w:h="15840"/>
      <w:pgMar w:top="1418" w:right="1183"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578" w:rsidRDefault="00CF3578" w:rsidP="00C80F8C">
      <w:r>
        <w:separator/>
      </w:r>
    </w:p>
  </w:endnote>
  <w:endnote w:type="continuationSeparator" w:id="0">
    <w:p w:rsidR="00CF3578" w:rsidRDefault="00CF357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32D" w:rsidRPr="00F12350" w:rsidRDefault="0001432D"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64630">
      <w:rPr>
        <w:rFonts w:ascii="Palatino Linotype" w:hAnsi="Palatino Linotype" w:cs="Arial"/>
        <w:b/>
        <w:bCs/>
        <w:noProof/>
        <w:sz w:val="20"/>
        <w:szCs w:val="20"/>
      </w:rPr>
      <w:t>55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64630">
      <w:rPr>
        <w:rFonts w:ascii="Palatino Linotype" w:hAnsi="Palatino Linotype" w:cs="Arial"/>
        <w:b/>
        <w:bCs/>
        <w:noProof/>
        <w:sz w:val="20"/>
        <w:szCs w:val="20"/>
      </w:rPr>
      <w:t>56</w:t>
    </w:r>
    <w:r w:rsidRPr="00F12350">
      <w:rPr>
        <w:rFonts w:ascii="Palatino Linotype" w:hAnsi="Palatino Linotype" w:cs="Arial"/>
        <w:b/>
        <w:bCs/>
        <w:sz w:val="20"/>
        <w:szCs w:val="20"/>
      </w:rPr>
      <w:fldChar w:fldCharType="end"/>
    </w:r>
  </w:p>
  <w:p w:rsidR="0001432D" w:rsidRDefault="0001432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32D" w:rsidRPr="00F12350" w:rsidRDefault="0001432D"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6463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64630">
      <w:rPr>
        <w:rFonts w:ascii="Palatino Linotype" w:hAnsi="Palatino Linotype" w:cs="Arial"/>
        <w:b/>
        <w:bCs/>
        <w:noProof/>
        <w:sz w:val="20"/>
        <w:szCs w:val="20"/>
      </w:rPr>
      <w:t>56</w:t>
    </w:r>
    <w:r w:rsidRPr="00F12350">
      <w:rPr>
        <w:rFonts w:ascii="Palatino Linotype" w:hAnsi="Palatino Linotype" w:cs="Arial"/>
        <w:b/>
        <w:bCs/>
        <w:sz w:val="20"/>
        <w:szCs w:val="20"/>
      </w:rPr>
      <w:fldChar w:fldCharType="end"/>
    </w:r>
  </w:p>
  <w:p w:rsidR="0001432D" w:rsidRDefault="000143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578" w:rsidRDefault="00CF3578" w:rsidP="00C80F8C">
      <w:r>
        <w:separator/>
      </w:r>
    </w:p>
  </w:footnote>
  <w:footnote w:type="continuationSeparator" w:id="0">
    <w:p w:rsidR="00CF3578" w:rsidRDefault="00CF357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32D" w:rsidRDefault="0001432D" w:rsidP="006F30F8">
    <w:pPr>
      <w:pStyle w:val="Encabezado"/>
      <w:tabs>
        <w:tab w:val="clear" w:pos="4252"/>
        <w:tab w:val="clear" w:pos="8504"/>
        <w:tab w:val="left" w:pos="2326"/>
      </w:tabs>
    </w:pPr>
    <w:r>
      <w:t xml:space="preserve">                                                                   </w:t>
    </w:r>
  </w:p>
  <w:tbl>
    <w:tblPr>
      <w:tblW w:w="6237" w:type="dxa"/>
      <w:tblInd w:w="3119" w:type="dxa"/>
      <w:tblLayout w:type="fixed"/>
      <w:tblLook w:val="04A0" w:firstRow="1" w:lastRow="0" w:firstColumn="1" w:lastColumn="0" w:noHBand="0" w:noVBand="1"/>
    </w:tblPr>
    <w:tblGrid>
      <w:gridCol w:w="2551"/>
      <w:gridCol w:w="3686"/>
    </w:tblGrid>
    <w:tr w:rsidR="0001432D" w:rsidRPr="005A5E02" w:rsidTr="00770B72">
      <w:tc>
        <w:tcPr>
          <w:tcW w:w="2551" w:type="dxa"/>
          <w:shd w:val="clear" w:color="auto" w:fill="auto"/>
          <w:vAlign w:val="center"/>
        </w:tcPr>
        <w:p w:rsidR="0001432D" w:rsidRPr="005A5E02" w:rsidRDefault="0001432D" w:rsidP="003F0D9E">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686" w:type="dxa"/>
          <w:shd w:val="clear" w:color="auto" w:fill="auto"/>
          <w:vAlign w:val="center"/>
        </w:tcPr>
        <w:p w:rsidR="0001432D" w:rsidRPr="005A5E02" w:rsidRDefault="0001432D" w:rsidP="00A31869">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3077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acumulados</w:t>
          </w:r>
        </w:p>
      </w:tc>
    </w:tr>
    <w:tr w:rsidR="0001432D" w:rsidRPr="005A5E02" w:rsidTr="00770B72">
      <w:trPr>
        <w:trHeight w:val="228"/>
      </w:trPr>
      <w:tc>
        <w:tcPr>
          <w:tcW w:w="2551" w:type="dxa"/>
          <w:shd w:val="clear" w:color="auto" w:fill="auto"/>
          <w:vAlign w:val="center"/>
        </w:tcPr>
        <w:p w:rsidR="0001432D" w:rsidRPr="005A5E02" w:rsidRDefault="0001432D" w:rsidP="003F0D9E">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6" w:type="dxa"/>
          <w:shd w:val="clear" w:color="auto" w:fill="auto"/>
          <w:vAlign w:val="center"/>
        </w:tcPr>
        <w:p w:rsidR="0001432D" w:rsidRPr="00927A01" w:rsidRDefault="0001432D" w:rsidP="00770B72">
          <w:pPr>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01432D" w:rsidRPr="005A5E02" w:rsidTr="00770B72">
      <w:tc>
        <w:tcPr>
          <w:tcW w:w="2551" w:type="dxa"/>
          <w:shd w:val="clear" w:color="auto" w:fill="auto"/>
          <w:vAlign w:val="center"/>
        </w:tcPr>
        <w:p w:rsidR="0001432D" w:rsidRPr="005A5E02" w:rsidRDefault="0001432D" w:rsidP="003F0D9E">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6" w:type="dxa"/>
          <w:shd w:val="clear" w:color="auto" w:fill="auto"/>
          <w:vAlign w:val="center"/>
        </w:tcPr>
        <w:p w:rsidR="0001432D" w:rsidRPr="005A5E02" w:rsidRDefault="0001432D" w:rsidP="003F0D9E">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01432D" w:rsidRDefault="0001432D" w:rsidP="003F0D9E">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01432D" w:rsidRPr="005A5E02" w:rsidTr="000B3E46">
      <w:tc>
        <w:tcPr>
          <w:tcW w:w="2551" w:type="dxa"/>
          <w:shd w:val="clear" w:color="auto" w:fill="auto"/>
          <w:vAlign w:val="center"/>
        </w:tcPr>
        <w:p w:rsidR="0001432D" w:rsidRPr="005A5E02" w:rsidRDefault="0001432D"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119" w:type="dxa"/>
          <w:shd w:val="clear" w:color="auto" w:fill="auto"/>
          <w:vAlign w:val="center"/>
        </w:tcPr>
        <w:p w:rsidR="0001432D" w:rsidRPr="005A5E02" w:rsidRDefault="0001432D" w:rsidP="00D44595">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3077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acumulados</w:t>
          </w:r>
        </w:p>
      </w:tc>
    </w:tr>
    <w:tr w:rsidR="0001432D" w:rsidRPr="005A5E02" w:rsidTr="000B3E46">
      <w:tc>
        <w:tcPr>
          <w:tcW w:w="2551" w:type="dxa"/>
          <w:shd w:val="clear" w:color="auto" w:fill="auto"/>
          <w:vAlign w:val="center"/>
        </w:tcPr>
        <w:p w:rsidR="0001432D" w:rsidRPr="005A5E02" w:rsidRDefault="0001432D" w:rsidP="000B3E46">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01432D" w:rsidRPr="00927A01" w:rsidRDefault="00C64630" w:rsidP="00C64630">
          <w:pPr>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sidR="0001432D">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01432D">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tr w:rsidR="0001432D" w:rsidRPr="005A5E02" w:rsidTr="000B3E46">
      <w:trPr>
        <w:trHeight w:val="228"/>
      </w:trPr>
      <w:tc>
        <w:tcPr>
          <w:tcW w:w="2551" w:type="dxa"/>
          <w:shd w:val="clear" w:color="auto" w:fill="auto"/>
          <w:vAlign w:val="center"/>
        </w:tcPr>
        <w:p w:rsidR="0001432D" w:rsidRPr="005A5E02" w:rsidRDefault="0001432D" w:rsidP="000B3E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01432D" w:rsidRPr="00927A01" w:rsidRDefault="0001432D" w:rsidP="00770B72">
          <w:pPr>
            <w:jc w:val="both"/>
            <w:rPr>
              <w:rFonts w:ascii="Palatino Linotype" w:hAnsi="Palatino Linotype"/>
              <w:b/>
              <w:sz w:val="22"/>
              <w:szCs w:val="22"/>
              <w:lang w:val="es-ES_tradnl"/>
            </w:rPr>
          </w:pPr>
          <w:r>
            <w:rPr>
              <w:rFonts w:ascii="Palatino Linotype" w:hAnsi="Palatino Linotype"/>
              <w:b/>
              <w:sz w:val="22"/>
              <w:szCs w:val="22"/>
              <w:lang w:val="es-ES_tradnl"/>
            </w:rPr>
            <w:t xml:space="preserve">Universidad Politécnica del Valle de Toluca </w:t>
          </w:r>
        </w:p>
      </w:tc>
    </w:tr>
    <w:tr w:rsidR="0001432D" w:rsidRPr="005A5E02" w:rsidTr="000B3E46">
      <w:tc>
        <w:tcPr>
          <w:tcW w:w="2551" w:type="dxa"/>
          <w:shd w:val="clear" w:color="auto" w:fill="auto"/>
          <w:vAlign w:val="center"/>
        </w:tcPr>
        <w:p w:rsidR="0001432D" w:rsidRPr="005A5E02" w:rsidRDefault="0001432D"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9" w:type="dxa"/>
          <w:shd w:val="clear" w:color="auto" w:fill="auto"/>
          <w:vAlign w:val="center"/>
        </w:tcPr>
        <w:p w:rsidR="0001432D" w:rsidRPr="005A5E02" w:rsidRDefault="0001432D"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01432D" w:rsidRDefault="0001432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3"/>
  </w:num>
  <w:num w:numId="3">
    <w:abstractNumId w:val="6"/>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9"/>
  </w:num>
  <w:num w:numId="12">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089"/>
    <w:rsid w:val="000017D2"/>
    <w:rsid w:val="000023E2"/>
    <w:rsid w:val="000023F5"/>
    <w:rsid w:val="000030A1"/>
    <w:rsid w:val="000031D2"/>
    <w:rsid w:val="00003F5B"/>
    <w:rsid w:val="00004E2F"/>
    <w:rsid w:val="000058CF"/>
    <w:rsid w:val="000064B9"/>
    <w:rsid w:val="0001060F"/>
    <w:rsid w:val="00011730"/>
    <w:rsid w:val="000121F1"/>
    <w:rsid w:val="000142E8"/>
    <w:rsid w:val="0001432D"/>
    <w:rsid w:val="00015040"/>
    <w:rsid w:val="00015682"/>
    <w:rsid w:val="00017D62"/>
    <w:rsid w:val="00017DEC"/>
    <w:rsid w:val="00021550"/>
    <w:rsid w:val="00021A61"/>
    <w:rsid w:val="00022392"/>
    <w:rsid w:val="0002286D"/>
    <w:rsid w:val="00022CF6"/>
    <w:rsid w:val="00023F0E"/>
    <w:rsid w:val="0002497A"/>
    <w:rsid w:val="00025317"/>
    <w:rsid w:val="00025F0D"/>
    <w:rsid w:val="00030168"/>
    <w:rsid w:val="000303DA"/>
    <w:rsid w:val="00030488"/>
    <w:rsid w:val="000306EB"/>
    <w:rsid w:val="000315A1"/>
    <w:rsid w:val="00031C69"/>
    <w:rsid w:val="0003204F"/>
    <w:rsid w:val="00033B23"/>
    <w:rsid w:val="00034A1D"/>
    <w:rsid w:val="0003597A"/>
    <w:rsid w:val="0003681E"/>
    <w:rsid w:val="000374D7"/>
    <w:rsid w:val="00037D65"/>
    <w:rsid w:val="00037E77"/>
    <w:rsid w:val="0004056B"/>
    <w:rsid w:val="00041289"/>
    <w:rsid w:val="0004257A"/>
    <w:rsid w:val="00042EAD"/>
    <w:rsid w:val="000451C6"/>
    <w:rsid w:val="000470FE"/>
    <w:rsid w:val="00047E4B"/>
    <w:rsid w:val="0005040C"/>
    <w:rsid w:val="00051E91"/>
    <w:rsid w:val="000528B6"/>
    <w:rsid w:val="000554B4"/>
    <w:rsid w:val="000572D3"/>
    <w:rsid w:val="00057B34"/>
    <w:rsid w:val="00057F08"/>
    <w:rsid w:val="00057F8F"/>
    <w:rsid w:val="0006124E"/>
    <w:rsid w:val="000615E3"/>
    <w:rsid w:val="000619E2"/>
    <w:rsid w:val="00063DD3"/>
    <w:rsid w:val="000650FA"/>
    <w:rsid w:val="000675B0"/>
    <w:rsid w:val="00067BB2"/>
    <w:rsid w:val="00071CB3"/>
    <w:rsid w:val="00073BE7"/>
    <w:rsid w:val="00074E94"/>
    <w:rsid w:val="0007650B"/>
    <w:rsid w:val="00076612"/>
    <w:rsid w:val="000806ED"/>
    <w:rsid w:val="00080AC5"/>
    <w:rsid w:val="00081FC7"/>
    <w:rsid w:val="000820D9"/>
    <w:rsid w:val="000821CA"/>
    <w:rsid w:val="00082AFC"/>
    <w:rsid w:val="000839CE"/>
    <w:rsid w:val="0008542A"/>
    <w:rsid w:val="00085610"/>
    <w:rsid w:val="00085D4A"/>
    <w:rsid w:val="00086C1F"/>
    <w:rsid w:val="00086F8B"/>
    <w:rsid w:val="000874CF"/>
    <w:rsid w:val="00091679"/>
    <w:rsid w:val="000936E2"/>
    <w:rsid w:val="0009408F"/>
    <w:rsid w:val="00094BBC"/>
    <w:rsid w:val="000957AA"/>
    <w:rsid w:val="000968FB"/>
    <w:rsid w:val="00096BA3"/>
    <w:rsid w:val="000A02C3"/>
    <w:rsid w:val="000A1A5F"/>
    <w:rsid w:val="000A1ABB"/>
    <w:rsid w:val="000A1D24"/>
    <w:rsid w:val="000A308E"/>
    <w:rsid w:val="000A3812"/>
    <w:rsid w:val="000A5A50"/>
    <w:rsid w:val="000A5ED9"/>
    <w:rsid w:val="000A686C"/>
    <w:rsid w:val="000A6B77"/>
    <w:rsid w:val="000A6C68"/>
    <w:rsid w:val="000A7741"/>
    <w:rsid w:val="000B036B"/>
    <w:rsid w:val="000B0BC0"/>
    <w:rsid w:val="000B190B"/>
    <w:rsid w:val="000B258E"/>
    <w:rsid w:val="000B3444"/>
    <w:rsid w:val="000B34A2"/>
    <w:rsid w:val="000B3E46"/>
    <w:rsid w:val="000B3FFD"/>
    <w:rsid w:val="000B5F0E"/>
    <w:rsid w:val="000B6AC3"/>
    <w:rsid w:val="000B6B38"/>
    <w:rsid w:val="000B73BF"/>
    <w:rsid w:val="000C0D83"/>
    <w:rsid w:val="000C2166"/>
    <w:rsid w:val="000C264E"/>
    <w:rsid w:val="000C4453"/>
    <w:rsid w:val="000C44EA"/>
    <w:rsid w:val="000C5145"/>
    <w:rsid w:val="000C5EF0"/>
    <w:rsid w:val="000D06E4"/>
    <w:rsid w:val="000D12E5"/>
    <w:rsid w:val="000D13D0"/>
    <w:rsid w:val="000D2D89"/>
    <w:rsid w:val="000D45A0"/>
    <w:rsid w:val="000D4A93"/>
    <w:rsid w:val="000D4B7B"/>
    <w:rsid w:val="000D4F1A"/>
    <w:rsid w:val="000D577B"/>
    <w:rsid w:val="000D73F2"/>
    <w:rsid w:val="000D7AF5"/>
    <w:rsid w:val="000E050B"/>
    <w:rsid w:val="000E21AA"/>
    <w:rsid w:val="000E2FAC"/>
    <w:rsid w:val="000E3018"/>
    <w:rsid w:val="000E32DD"/>
    <w:rsid w:val="000E34E1"/>
    <w:rsid w:val="000E3DD1"/>
    <w:rsid w:val="000E4151"/>
    <w:rsid w:val="000E4499"/>
    <w:rsid w:val="000E5CB2"/>
    <w:rsid w:val="000E63B2"/>
    <w:rsid w:val="000E6F5D"/>
    <w:rsid w:val="000E7868"/>
    <w:rsid w:val="000F0FF5"/>
    <w:rsid w:val="000F32FD"/>
    <w:rsid w:val="000F3671"/>
    <w:rsid w:val="000F3B3D"/>
    <w:rsid w:val="000F4072"/>
    <w:rsid w:val="000F4142"/>
    <w:rsid w:val="000F4A5F"/>
    <w:rsid w:val="000F5A0B"/>
    <w:rsid w:val="000F7F38"/>
    <w:rsid w:val="00100109"/>
    <w:rsid w:val="00106430"/>
    <w:rsid w:val="00106F25"/>
    <w:rsid w:val="0010735A"/>
    <w:rsid w:val="00107475"/>
    <w:rsid w:val="001079F2"/>
    <w:rsid w:val="00107A51"/>
    <w:rsid w:val="00110B24"/>
    <w:rsid w:val="0011233A"/>
    <w:rsid w:val="00112F90"/>
    <w:rsid w:val="001144A5"/>
    <w:rsid w:val="0011562B"/>
    <w:rsid w:val="0011725B"/>
    <w:rsid w:val="00117844"/>
    <w:rsid w:val="00117947"/>
    <w:rsid w:val="001200BC"/>
    <w:rsid w:val="001205E4"/>
    <w:rsid w:val="00120B12"/>
    <w:rsid w:val="001213A0"/>
    <w:rsid w:val="001213DA"/>
    <w:rsid w:val="00121B9D"/>
    <w:rsid w:val="00122101"/>
    <w:rsid w:val="00122617"/>
    <w:rsid w:val="00122978"/>
    <w:rsid w:val="00122EC3"/>
    <w:rsid w:val="0012430E"/>
    <w:rsid w:val="00124D28"/>
    <w:rsid w:val="00127157"/>
    <w:rsid w:val="0012764C"/>
    <w:rsid w:val="00130231"/>
    <w:rsid w:val="00130266"/>
    <w:rsid w:val="001319AF"/>
    <w:rsid w:val="00131ED7"/>
    <w:rsid w:val="00132A8A"/>
    <w:rsid w:val="00132D1C"/>
    <w:rsid w:val="00132E57"/>
    <w:rsid w:val="0013333E"/>
    <w:rsid w:val="0013381E"/>
    <w:rsid w:val="001338F3"/>
    <w:rsid w:val="00134220"/>
    <w:rsid w:val="00135054"/>
    <w:rsid w:val="00136409"/>
    <w:rsid w:val="0014029E"/>
    <w:rsid w:val="0014047A"/>
    <w:rsid w:val="001407F4"/>
    <w:rsid w:val="00142628"/>
    <w:rsid w:val="00144BDA"/>
    <w:rsid w:val="00145229"/>
    <w:rsid w:val="001452F8"/>
    <w:rsid w:val="001464EC"/>
    <w:rsid w:val="001469DE"/>
    <w:rsid w:val="001471FF"/>
    <w:rsid w:val="00147FF3"/>
    <w:rsid w:val="00152AD8"/>
    <w:rsid w:val="00154D6F"/>
    <w:rsid w:val="00155111"/>
    <w:rsid w:val="00156621"/>
    <w:rsid w:val="001576FE"/>
    <w:rsid w:val="00157D06"/>
    <w:rsid w:val="00157E73"/>
    <w:rsid w:val="0016146B"/>
    <w:rsid w:val="001624D1"/>
    <w:rsid w:val="001630C3"/>
    <w:rsid w:val="001638A3"/>
    <w:rsid w:val="00164588"/>
    <w:rsid w:val="00164730"/>
    <w:rsid w:val="00165265"/>
    <w:rsid w:val="00165A2B"/>
    <w:rsid w:val="00165C15"/>
    <w:rsid w:val="001660DF"/>
    <w:rsid w:val="00166117"/>
    <w:rsid w:val="00167972"/>
    <w:rsid w:val="00167DF4"/>
    <w:rsid w:val="00171553"/>
    <w:rsid w:val="001728B8"/>
    <w:rsid w:val="00173064"/>
    <w:rsid w:val="001730B8"/>
    <w:rsid w:val="0017327D"/>
    <w:rsid w:val="0017384F"/>
    <w:rsid w:val="00174630"/>
    <w:rsid w:val="001773A7"/>
    <w:rsid w:val="00180622"/>
    <w:rsid w:val="001811B7"/>
    <w:rsid w:val="0018133B"/>
    <w:rsid w:val="001824E9"/>
    <w:rsid w:val="00184220"/>
    <w:rsid w:val="00184A07"/>
    <w:rsid w:val="00184CFF"/>
    <w:rsid w:val="0018506C"/>
    <w:rsid w:val="00185967"/>
    <w:rsid w:val="0018624C"/>
    <w:rsid w:val="00187457"/>
    <w:rsid w:val="0019069C"/>
    <w:rsid w:val="00193749"/>
    <w:rsid w:val="00194A02"/>
    <w:rsid w:val="00196177"/>
    <w:rsid w:val="001A13AD"/>
    <w:rsid w:val="001A1824"/>
    <w:rsid w:val="001A50EA"/>
    <w:rsid w:val="001A5265"/>
    <w:rsid w:val="001A5282"/>
    <w:rsid w:val="001A600E"/>
    <w:rsid w:val="001A6D17"/>
    <w:rsid w:val="001A6F14"/>
    <w:rsid w:val="001B012F"/>
    <w:rsid w:val="001B0139"/>
    <w:rsid w:val="001B205E"/>
    <w:rsid w:val="001B211E"/>
    <w:rsid w:val="001B2FB5"/>
    <w:rsid w:val="001B5D20"/>
    <w:rsid w:val="001B645D"/>
    <w:rsid w:val="001C0E91"/>
    <w:rsid w:val="001C27D1"/>
    <w:rsid w:val="001C41FF"/>
    <w:rsid w:val="001C47DC"/>
    <w:rsid w:val="001C4C72"/>
    <w:rsid w:val="001C5305"/>
    <w:rsid w:val="001C544C"/>
    <w:rsid w:val="001C56A3"/>
    <w:rsid w:val="001C59BF"/>
    <w:rsid w:val="001C5E3D"/>
    <w:rsid w:val="001D09A6"/>
    <w:rsid w:val="001D0F42"/>
    <w:rsid w:val="001D24A5"/>
    <w:rsid w:val="001D2E00"/>
    <w:rsid w:val="001D611D"/>
    <w:rsid w:val="001D6B6D"/>
    <w:rsid w:val="001D6BCA"/>
    <w:rsid w:val="001D7F15"/>
    <w:rsid w:val="001E0CED"/>
    <w:rsid w:val="001E17AE"/>
    <w:rsid w:val="001E2837"/>
    <w:rsid w:val="001E2D79"/>
    <w:rsid w:val="001E4271"/>
    <w:rsid w:val="001E4731"/>
    <w:rsid w:val="001E60A0"/>
    <w:rsid w:val="001E7907"/>
    <w:rsid w:val="001F0111"/>
    <w:rsid w:val="001F0D06"/>
    <w:rsid w:val="001F230E"/>
    <w:rsid w:val="001F2565"/>
    <w:rsid w:val="001F3588"/>
    <w:rsid w:val="001F419B"/>
    <w:rsid w:val="001F6176"/>
    <w:rsid w:val="001F6AA4"/>
    <w:rsid w:val="002014B8"/>
    <w:rsid w:val="0020362C"/>
    <w:rsid w:val="00203BBA"/>
    <w:rsid w:val="00205FC0"/>
    <w:rsid w:val="00206351"/>
    <w:rsid w:val="00211553"/>
    <w:rsid w:val="00211EF7"/>
    <w:rsid w:val="002126D0"/>
    <w:rsid w:val="002138D9"/>
    <w:rsid w:val="00214FBD"/>
    <w:rsid w:val="00216AB9"/>
    <w:rsid w:val="002171DA"/>
    <w:rsid w:val="002200C9"/>
    <w:rsid w:val="002205DA"/>
    <w:rsid w:val="0022179B"/>
    <w:rsid w:val="002217A0"/>
    <w:rsid w:val="00222854"/>
    <w:rsid w:val="00224027"/>
    <w:rsid w:val="00224DE7"/>
    <w:rsid w:val="00224E44"/>
    <w:rsid w:val="00224FBF"/>
    <w:rsid w:val="00225381"/>
    <w:rsid w:val="002262E3"/>
    <w:rsid w:val="00226343"/>
    <w:rsid w:val="00226734"/>
    <w:rsid w:val="00226852"/>
    <w:rsid w:val="00226B9C"/>
    <w:rsid w:val="002300E2"/>
    <w:rsid w:val="0023123B"/>
    <w:rsid w:val="002314A5"/>
    <w:rsid w:val="0023271C"/>
    <w:rsid w:val="002336C9"/>
    <w:rsid w:val="00233833"/>
    <w:rsid w:val="002374FD"/>
    <w:rsid w:val="00241773"/>
    <w:rsid w:val="00241964"/>
    <w:rsid w:val="00241B23"/>
    <w:rsid w:val="00242306"/>
    <w:rsid w:val="002434FE"/>
    <w:rsid w:val="0024350E"/>
    <w:rsid w:val="00243685"/>
    <w:rsid w:val="002438C0"/>
    <w:rsid w:val="00244A1E"/>
    <w:rsid w:val="00245890"/>
    <w:rsid w:val="00247301"/>
    <w:rsid w:val="00247FF9"/>
    <w:rsid w:val="00250117"/>
    <w:rsid w:val="002514C1"/>
    <w:rsid w:val="00251D0D"/>
    <w:rsid w:val="00251DFA"/>
    <w:rsid w:val="002525F4"/>
    <w:rsid w:val="0025594A"/>
    <w:rsid w:val="00255DEF"/>
    <w:rsid w:val="00257425"/>
    <w:rsid w:val="00257651"/>
    <w:rsid w:val="00260989"/>
    <w:rsid w:val="002629F8"/>
    <w:rsid w:val="002638A8"/>
    <w:rsid w:val="00263B17"/>
    <w:rsid w:val="00264B40"/>
    <w:rsid w:val="00265698"/>
    <w:rsid w:val="00267C03"/>
    <w:rsid w:val="0027024E"/>
    <w:rsid w:val="00271166"/>
    <w:rsid w:val="002711FB"/>
    <w:rsid w:val="00271EBE"/>
    <w:rsid w:val="00272DEB"/>
    <w:rsid w:val="00275DC7"/>
    <w:rsid w:val="002825A5"/>
    <w:rsid w:val="002826B9"/>
    <w:rsid w:val="00282C8A"/>
    <w:rsid w:val="002832D5"/>
    <w:rsid w:val="00283DC4"/>
    <w:rsid w:val="0028412A"/>
    <w:rsid w:val="0028412B"/>
    <w:rsid w:val="002862C8"/>
    <w:rsid w:val="0028653B"/>
    <w:rsid w:val="0028694D"/>
    <w:rsid w:val="00286CD5"/>
    <w:rsid w:val="00286E29"/>
    <w:rsid w:val="002872CE"/>
    <w:rsid w:val="002918CB"/>
    <w:rsid w:val="00291ECB"/>
    <w:rsid w:val="00291F6A"/>
    <w:rsid w:val="002920EE"/>
    <w:rsid w:val="00292BF6"/>
    <w:rsid w:val="002944C8"/>
    <w:rsid w:val="002959B2"/>
    <w:rsid w:val="002963CF"/>
    <w:rsid w:val="00297E16"/>
    <w:rsid w:val="002A03C1"/>
    <w:rsid w:val="002A08FF"/>
    <w:rsid w:val="002A109F"/>
    <w:rsid w:val="002A1343"/>
    <w:rsid w:val="002A1AD9"/>
    <w:rsid w:val="002A21C6"/>
    <w:rsid w:val="002A258F"/>
    <w:rsid w:val="002A3E50"/>
    <w:rsid w:val="002A4D19"/>
    <w:rsid w:val="002A6C88"/>
    <w:rsid w:val="002A7C44"/>
    <w:rsid w:val="002B28C8"/>
    <w:rsid w:val="002B3537"/>
    <w:rsid w:val="002B42C5"/>
    <w:rsid w:val="002B47A6"/>
    <w:rsid w:val="002B5166"/>
    <w:rsid w:val="002B5487"/>
    <w:rsid w:val="002B636D"/>
    <w:rsid w:val="002B643A"/>
    <w:rsid w:val="002B7575"/>
    <w:rsid w:val="002B79FC"/>
    <w:rsid w:val="002B7EB1"/>
    <w:rsid w:val="002C1C54"/>
    <w:rsid w:val="002C28CC"/>
    <w:rsid w:val="002C3F1F"/>
    <w:rsid w:val="002C64E0"/>
    <w:rsid w:val="002C69A6"/>
    <w:rsid w:val="002C6C17"/>
    <w:rsid w:val="002C7008"/>
    <w:rsid w:val="002D0581"/>
    <w:rsid w:val="002D28E0"/>
    <w:rsid w:val="002D7413"/>
    <w:rsid w:val="002E1174"/>
    <w:rsid w:val="002E2116"/>
    <w:rsid w:val="002E286A"/>
    <w:rsid w:val="002E4B6A"/>
    <w:rsid w:val="002E5760"/>
    <w:rsid w:val="002E5F1C"/>
    <w:rsid w:val="002E61D1"/>
    <w:rsid w:val="002F2B5F"/>
    <w:rsid w:val="002F5BB8"/>
    <w:rsid w:val="002F654A"/>
    <w:rsid w:val="002F7780"/>
    <w:rsid w:val="002F77B4"/>
    <w:rsid w:val="00300741"/>
    <w:rsid w:val="00302207"/>
    <w:rsid w:val="00304FD6"/>
    <w:rsid w:val="00305E80"/>
    <w:rsid w:val="003105ED"/>
    <w:rsid w:val="00311B79"/>
    <w:rsid w:val="00312E0F"/>
    <w:rsid w:val="00313542"/>
    <w:rsid w:val="00314EA4"/>
    <w:rsid w:val="00314FBB"/>
    <w:rsid w:val="003155D8"/>
    <w:rsid w:val="00315963"/>
    <w:rsid w:val="003203C9"/>
    <w:rsid w:val="00322B25"/>
    <w:rsid w:val="0032350A"/>
    <w:rsid w:val="00325A48"/>
    <w:rsid w:val="003262D4"/>
    <w:rsid w:val="0032631F"/>
    <w:rsid w:val="003276AD"/>
    <w:rsid w:val="0033101B"/>
    <w:rsid w:val="003314E1"/>
    <w:rsid w:val="003324B9"/>
    <w:rsid w:val="00332543"/>
    <w:rsid w:val="00332DB4"/>
    <w:rsid w:val="00336D3A"/>
    <w:rsid w:val="00337111"/>
    <w:rsid w:val="00337AE2"/>
    <w:rsid w:val="00337E62"/>
    <w:rsid w:val="00340794"/>
    <w:rsid w:val="003432CE"/>
    <w:rsid w:val="003435F5"/>
    <w:rsid w:val="00344FF5"/>
    <w:rsid w:val="003451BB"/>
    <w:rsid w:val="00345760"/>
    <w:rsid w:val="003468B6"/>
    <w:rsid w:val="00346979"/>
    <w:rsid w:val="003471BB"/>
    <w:rsid w:val="003476B8"/>
    <w:rsid w:val="00347BEE"/>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0936"/>
    <w:rsid w:val="00362933"/>
    <w:rsid w:val="00362DB5"/>
    <w:rsid w:val="003650AE"/>
    <w:rsid w:val="003651F6"/>
    <w:rsid w:val="00366DB8"/>
    <w:rsid w:val="0037054A"/>
    <w:rsid w:val="00370A36"/>
    <w:rsid w:val="00370BE7"/>
    <w:rsid w:val="00372E9E"/>
    <w:rsid w:val="00374F45"/>
    <w:rsid w:val="003803FB"/>
    <w:rsid w:val="00380BAD"/>
    <w:rsid w:val="00383E14"/>
    <w:rsid w:val="00384411"/>
    <w:rsid w:val="00384610"/>
    <w:rsid w:val="0038463C"/>
    <w:rsid w:val="00384DA5"/>
    <w:rsid w:val="003869F9"/>
    <w:rsid w:val="00387AC1"/>
    <w:rsid w:val="0039082B"/>
    <w:rsid w:val="00391663"/>
    <w:rsid w:val="003920EA"/>
    <w:rsid w:val="00393CEF"/>
    <w:rsid w:val="00396014"/>
    <w:rsid w:val="00396E4D"/>
    <w:rsid w:val="003978AD"/>
    <w:rsid w:val="00397E18"/>
    <w:rsid w:val="003A01DE"/>
    <w:rsid w:val="003A0E08"/>
    <w:rsid w:val="003A1EF4"/>
    <w:rsid w:val="003A362B"/>
    <w:rsid w:val="003A3B82"/>
    <w:rsid w:val="003A4B9D"/>
    <w:rsid w:val="003A5A29"/>
    <w:rsid w:val="003A6682"/>
    <w:rsid w:val="003B128A"/>
    <w:rsid w:val="003B13A3"/>
    <w:rsid w:val="003B2036"/>
    <w:rsid w:val="003B2C08"/>
    <w:rsid w:val="003B573B"/>
    <w:rsid w:val="003B59FF"/>
    <w:rsid w:val="003B5B88"/>
    <w:rsid w:val="003B5D8A"/>
    <w:rsid w:val="003B648E"/>
    <w:rsid w:val="003C257F"/>
    <w:rsid w:val="003C25A2"/>
    <w:rsid w:val="003C2683"/>
    <w:rsid w:val="003C3798"/>
    <w:rsid w:val="003C72E8"/>
    <w:rsid w:val="003D0B38"/>
    <w:rsid w:val="003D1B5F"/>
    <w:rsid w:val="003D2654"/>
    <w:rsid w:val="003D4287"/>
    <w:rsid w:val="003D4EE5"/>
    <w:rsid w:val="003D5EFE"/>
    <w:rsid w:val="003D5F49"/>
    <w:rsid w:val="003D69C6"/>
    <w:rsid w:val="003D6C68"/>
    <w:rsid w:val="003D6F07"/>
    <w:rsid w:val="003D7580"/>
    <w:rsid w:val="003E2A69"/>
    <w:rsid w:val="003E2DFD"/>
    <w:rsid w:val="003E3DE4"/>
    <w:rsid w:val="003E4D59"/>
    <w:rsid w:val="003E5663"/>
    <w:rsid w:val="003E69C5"/>
    <w:rsid w:val="003F059F"/>
    <w:rsid w:val="003F0D9E"/>
    <w:rsid w:val="003F13C7"/>
    <w:rsid w:val="003F1888"/>
    <w:rsid w:val="003F2F40"/>
    <w:rsid w:val="003F4693"/>
    <w:rsid w:val="003F5030"/>
    <w:rsid w:val="003F5C48"/>
    <w:rsid w:val="003F62CF"/>
    <w:rsid w:val="003F6ED1"/>
    <w:rsid w:val="0040006B"/>
    <w:rsid w:val="00402840"/>
    <w:rsid w:val="0040295D"/>
    <w:rsid w:val="00406C92"/>
    <w:rsid w:val="004104B7"/>
    <w:rsid w:val="00410663"/>
    <w:rsid w:val="00410AC9"/>
    <w:rsid w:val="00410F2A"/>
    <w:rsid w:val="0041194B"/>
    <w:rsid w:val="00413F5B"/>
    <w:rsid w:val="0041782E"/>
    <w:rsid w:val="004222D5"/>
    <w:rsid w:val="00422E9B"/>
    <w:rsid w:val="00424CCF"/>
    <w:rsid w:val="004272E7"/>
    <w:rsid w:val="00427913"/>
    <w:rsid w:val="0043002D"/>
    <w:rsid w:val="0043072B"/>
    <w:rsid w:val="00431692"/>
    <w:rsid w:val="00432FB3"/>
    <w:rsid w:val="004330AB"/>
    <w:rsid w:val="00433700"/>
    <w:rsid w:val="00433FE2"/>
    <w:rsid w:val="00436BF3"/>
    <w:rsid w:val="00437B12"/>
    <w:rsid w:val="00437B88"/>
    <w:rsid w:val="0044009A"/>
    <w:rsid w:val="004419E0"/>
    <w:rsid w:val="0044236D"/>
    <w:rsid w:val="00442E2A"/>
    <w:rsid w:val="0044415B"/>
    <w:rsid w:val="0044431C"/>
    <w:rsid w:val="00445435"/>
    <w:rsid w:val="004458A8"/>
    <w:rsid w:val="00446285"/>
    <w:rsid w:val="00446449"/>
    <w:rsid w:val="0044739A"/>
    <w:rsid w:val="00447B7E"/>
    <w:rsid w:val="00450631"/>
    <w:rsid w:val="00451D44"/>
    <w:rsid w:val="00453310"/>
    <w:rsid w:val="0045562A"/>
    <w:rsid w:val="004556C5"/>
    <w:rsid w:val="00456A96"/>
    <w:rsid w:val="00460CD1"/>
    <w:rsid w:val="004615E4"/>
    <w:rsid w:val="00463390"/>
    <w:rsid w:val="004649A0"/>
    <w:rsid w:val="00464B80"/>
    <w:rsid w:val="00464DCE"/>
    <w:rsid w:val="00467A3E"/>
    <w:rsid w:val="00470766"/>
    <w:rsid w:val="00470D81"/>
    <w:rsid w:val="0047181A"/>
    <w:rsid w:val="0047646D"/>
    <w:rsid w:val="00480805"/>
    <w:rsid w:val="0048151C"/>
    <w:rsid w:val="00481717"/>
    <w:rsid w:val="0048543D"/>
    <w:rsid w:val="00487321"/>
    <w:rsid w:val="00491251"/>
    <w:rsid w:val="00491B83"/>
    <w:rsid w:val="00491EA0"/>
    <w:rsid w:val="0049280E"/>
    <w:rsid w:val="00492892"/>
    <w:rsid w:val="00495DE1"/>
    <w:rsid w:val="004A0BAE"/>
    <w:rsid w:val="004A2224"/>
    <w:rsid w:val="004A2364"/>
    <w:rsid w:val="004A26E7"/>
    <w:rsid w:val="004A434C"/>
    <w:rsid w:val="004A4702"/>
    <w:rsid w:val="004A6839"/>
    <w:rsid w:val="004B147F"/>
    <w:rsid w:val="004B1DB2"/>
    <w:rsid w:val="004B3832"/>
    <w:rsid w:val="004B3F2C"/>
    <w:rsid w:val="004B5571"/>
    <w:rsid w:val="004C09A0"/>
    <w:rsid w:val="004C0D99"/>
    <w:rsid w:val="004C32BD"/>
    <w:rsid w:val="004C4FD9"/>
    <w:rsid w:val="004C6ACC"/>
    <w:rsid w:val="004C7BC8"/>
    <w:rsid w:val="004D0A26"/>
    <w:rsid w:val="004D0A77"/>
    <w:rsid w:val="004D0EC5"/>
    <w:rsid w:val="004D3B41"/>
    <w:rsid w:val="004D3BCD"/>
    <w:rsid w:val="004D3F2D"/>
    <w:rsid w:val="004D5FB7"/>
    <w:rsid w:val="004D6DB5"/>
    <w:rsid w:val="004D7B68"/>
    <w:rsid w:val="004E007A"/>
    <w:rsid w:val="004E0D48"/>
    <w:rsid w:val="004E1ECD"/>
    <w:rsid w:val="004E2758"/>
    <w:rsid w:val="004E41D9"/>
    <w:rsid w:val="004E443E"/>
    <w:rsid w:val="004E5780"/>
    <w:rsid w:val="004E6262"/>
    <w:rsid w:val="004E62EE"/>
    <w:rsid w:val="004E698D"/>
    <w:rsid w:val="004E7D83"/>
    <w:rsid w:val="004F0071"/>
    <w:rsid w:val="004F1236"/>
    <w:rsid w:val="004F2033"/>
    <w:rsid w:val="004F3686"/>
    <w:rsid w:val="004F3724"/>
    <w:rsid w:val="004F3F08"/>
    <w:rsid w:val="004F4F14"/>
    <w:rsid w:val="004F5C19"/>
    <w:rsid w:val="004F5EFF"/>
    <w:rsid w:val="004F7218"/>
    <w:rsid w:val="00500644"/>
    <w:rsid w:val="005013CF"/>
    <w:rsid w:val="00501BBE"/>
    <w:rsid w:val="0050244F"/>
    <w:rsid w:val="00504C9C"/>
    <w:rsid w:val="005056DB"/>
    <w:rsid w:val="00510D55"/>
    <w:rsid w:val="005111F1"/>
    <w:rsid w:val="00512249"/>
    <w:rsid w:val="00512B66"/>
    <w:rsid w:val="00513BDB"/>
    <w:rsid w:val="00517441"/>
    <w:rsid w:val="00517FDE"/>
    <w:rsid w:val="005217FB"/>
    <w:rsid w:val="00521EDA"/>
    <w:rsid w:val="00523569"/>
    <w:rsid w:val="00525208"/>
    <w:rsid w:val="005258E5"/>
    <w:rsid w:val="00526ED2"/>
    <w:rsid w:val="00527082"/>
    <w:rsid w:val="00527891"/>
    <w:rsid w:val="00530512"/>
    <w:rsid w:val="00530538"/>
    <w:rsid w:val="00531173"/>
    <w:rsid w:val="00532FEA"/>
    <w:rsid w:val="00533751"/>
    <w:rsid w:val="005339EB"/>
    <w:rsid w:val="0053414F"/>
    <w:rsid w:val="00534A34"/>
    <w:rsid w:val="00534C1D"/>
    <w:rsid w:val="00534D03"/>
    <w:rsid w:val="005355D8"/>
    <w:rsid w:val="00535635"/>
    <w:rsid w:val="005356ED"/>
    <w:rsid w:val="00535903"/>
    <w:rsid w:val="005359D2"/>
    <w:rsid w:val="00535ED7"/>
    <w:rsid w:val="00537810"/>
    <w:rsid w:val="00537AB0"/>
    <w:rsid w:val="00541AB6"/>
    <w:rsid w:val="00542AB5"/>
    <w:rsid w:val="00543193"/>
    <w:rsid w:val="005448A8"/>
    <w:rsid w:val="005473D5"/>
    <w:rsid w:val="005476AD"/>
    <w:rsid w:val="005509DC"/>
    <w:rsid w:val="00550CDB"/>
    <w:rsid w:val="00551BCD"/>
    <w:rsid w:val="005522ED"/>
    <w:rsid w:val="00554C72"/>
    <w:rsid w:val="0055521E"/>
    <w:rsid w:val="00555AD9"/>
    <w:rsid w:val="00555B0C"/>
    <w:rsid w:val="00555BCC"/>
    <w:rsid w:val="00557BD8"/>
    <w:rsid w:val="00557F8A"/>
    <w:rsid w:val="00560E5B"/>
    <w:rsid w:val="00563D8F"/>
    <w:rsid w:val="005660BF"/>
    <w:rsid w:val="00566B08"/>
    <w:rsid w:val="00571F9E"/>
    <w:rsid w:val="0057230F"/>
    <w:rsid w:val="0057273B"/>
    <w:rsid w:val="00574219"/>
    <w:rsid w:val="00577125"/>
    <w:rsid w:val="005824FD"/>
    <w:rsid w:val="005830E7"/>
    <w:rsid w:val="0058480A"/>
    <w:rsid w:val="00584E95"/>
    <w:rsid w:val="00586102"/>
    <w:rsid w:val="005861EB"/>
    <w:rsid w:val="005864D2"/>
    <w:rsid w:val="005900AA"/>
    <w:rsid w:val="00590E8C"/>
    <w:rsid w:val="005970EF"/>
    <w:rsid w:val="005975B5"/>
    <w:rsid w:val="005A0E80"/>
    <w:rsid w:val="005A1D25"/>
    <w:rsid w:val="005A1F50"/>
    <w:rsid w:val="005A281D"/>
    <w:rsid w:val="005A286C"/>
    <w:rsid w:val="005A32F4"/>
    <w:rsid w:val="005A4586"/>
    <w:rsid w:val="005A4C13"/>
    <w:rsid w:val="005A51FB"/>
    <w:rsid w:val="005A5E02"/>
    <w:rsid w:val="005A5F60"/>
    <w:rsid w:val="005A5FB3"/>
    <w:rsid w:val="005B0051"/>
    <w:rsid w:val="005B0B4F"/>
    <w:rsid w:val="005B0E92"/>
    <w:rsid w:val="005B2481"/>
    <w:rsid w:val="005B28C4"/>
    <w:rsid w:val="005B38D3"/>
    <w:rsid w:val="005B4407"/>
    <w:rsid w:val="005B46E2"/>
    <w:rsid w:val="005B4CB5"/>
    <w:rsid w:val="005B5192"/>
    <w:rsid w:val="005B58C2"/>
    <w:rsid w:val="005B6FFA"/>
    <w:rsid w:val="005C16EA"/>
    <w:rsid w:val="005C26B3"/>
    <w:rsid w:val="005C2850"/>
    <w:rsid w:val="005C633E"/>
    <w:rsid w:val="005D1175"/>
    <w:rsid w:val="005D1D0D"/>
    <w:rsid w:val="005D2AEA"/>
    <w:rsid w:val="005D2DEC"/>
    <w:rsid w:val="005D2F18"/>
    <w:rsid w:val="005D36D2"/>
    <w:rsid w:val="005D3A13"/>
    <w:rsid w:val="005D4731"/>
    <w:rsid w:val="005D4C09"/>
    <w:rsid w:val="005D4C26"/>
    <w:rsid w:val="005D5417"/>
    <w:rsid w:val="005D563B"/>
    <w:rsid w:val="005D7EE9"/>
    <w:rsid w:val="005E0DEB"/>
    <w:rsid w:val="005E154C"/>
    <w:rsid w:val="005E1B00"/>
    <w:rsid w:val="005E1E17"/>
    <w:rsid w:val="005E2AB1"/>
    <w:rsid w:val="005E3F8E"/>
    <w:rsid w:val="005E49D8"/>
    <w:rsid w:val="005E4C2D"/>
    <w:rsid w:val="005E5A37"/>
    <w:rsid w:val="005E7D6D"/>
    <w:rsid w:val="005F1364"/>
    <w:rsid w:val="005F37D5"/>
    <w:rsid w:val="005F3C81"/>
    <w:rsid w:val="005F4709"/>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4B47"/>
    <w:rsid w:val="0061649A"/>
    <w:rsid w:val="00617B86"/>
    <w:rsid w:val="00620205"/>
    <w:rsid w:val="006212DE"/>
    <w:rsid w:val="006214AA"/>
    <w:rsid w:val="00621764"/>
    <w:rsid w:val="00621EEF"/>
    <w:rsid w:val="00621EF0"/>
    <w:rsid w:val="0062248A"/>
    <w:rsid w:val="00625EC5"/>
    <w:rsid w:val="00627DAA"/>
    <w:rsid w:val="0063067B"/>
    <w:rsid w:val="0063130F"/>
    <w:rsid w:val="006315AD"/>
    <w:rsid w:val="00632405"/>
    <w:rsid w:val="00634485"/>
    <w:rsid w:val="006345A0"/>
    <w:rsid w:val="006363AE"/>
    <w:rsid w:val="0063777A"/>
    <w:rsid w:val="0064351D"/>
    <w:rsid w:val="00643C40"/>
    <w:rsid w:val="00643CCD"/>
    <w:rsid w:val="00643FB6"/>
    <w:rsid w:val="006452B0"/>
    <w:rsid w:val="0064575E"/>
    <w:rsid w:val="00646353"/>
    <w:rsid w:val="006470E3"/>
    <w:rsid w:val="00647E63"/>
    <w:rsid w:val="0065099A"/>
    <w:rsid w:val="00651F8F"/>
    <w:rsid w:val="00652E1E"/>
    <w:rsid w:val="00653182"/>
    <w:rsid w:val="006534D2"/>
    <w:rsid w:val="00654674"/>
    <w:rsid w:val="006546AE"/>
    <w:rsid w:val="0065494B"/>
    <w:rsid w:val="00656F26"/>
    <w:rsid w:val="0065769F"/>
    <w:rsid w:val="00660F7E"/>
    <w:rsid w:val="0066456C"/>
    <w:rsid w:val="00664699"/>
    <w:rsid w:val="00665004"/>
    <w:rsid w:val="006656D8"/>
    <w:rsid w:val="00670713"/>
    <w:rsid w:val="00672730"/>
    <w:rsid w:val="00672C39"/>
    <w:rsid w:val="00672F37"/>
    <w:rsid w:val="00673712"/>
    <w:rsid w:val="00673D47"/>
    <w:rsid w:val="00674861"/>
    <w:rsid w:val="00675444"/>
    <w:rsid w:val="00675D55"/>
    <w:rsid w:val="00675F46"/>
    <w:rsid w:val="0067684B"/>
    <w:rsid w:val="00677F18"/>
    <w:rsid w:val="00680A18"/>
    <w:rsid w:val="00680A70"/>
    <w:rsid w:val="0068112D"/>
    <w:rsid w:val="00681EB9"/>
    <w:rsid w:val="00682514"/>
    <w:rsid w:val="00682A62"/>
    <w:rsid w:val="00682BE6"/>
    <w:rsid w:val="00683740"/>
    <w:rsid w:val="00684829"/>
    <w:rsid w:val="0068663C"/>
    <w:rsid w:val="006866B3"/>
    <w:rsid w:val="006879EA"/>
    <w:rsid w:val="00690AEB"/>
    <w:rsid w:val="00692028"/>
    <w:rsid w:val="006937D5"/>
    <w:rsid w:val="00693B61"/>
    <w:rsid w:val="00694D97"/>
    <w:rsid w:val="0069752A"/>
    <w:rsid w:val="00697D9B"/>
    <w:rsid w:val="006A13CF"/>
    <w:rsid w:val="006A24CC"/>
    <w:rsid w:val="006A373B"/>
    <w:rsid w:val="006A4A53"/>
    <w:rsid w:val="006A5A7E"/>
    <w:rsid w:val="006A68BB"/>
    <w:rsid w:val="006A6C6E"/>
    <w:rsid w:val="006A6DFE"/>
    <w:rsid w:val="006A7D91"/>
    <w:rsid w:val="006B07A8"/>
    <w:rsid w:val="006B617F"/>
    <w:rsid w:val="006B6AD9"/>
    <w:rsid w:val="006B7A20"/>
    <w:rsid w:val="006B7D73"/>
    <w:rsid w:val="006B7F8B"/>
    <w:rsid w:val="006C02FA"/>
    <w:rsid w:val="006C081A"/>
    <w:rsid w:val="006C1311"/>
    <w:rsid w:val="006C324A"/>
    <w:rsid w:val="006C3EE0"/>
    <w:rsid w:val="006D08F4"/>
    <w:rsid w:val="006D0A70"/>
    <w:rsid w:val="006D371E"/>
    <w:rsid w:val="006D3D87"/>
    <w:rsid w:val="006D46A6"/>
    <w:rsid w:val="006D6077"/>
    <w:rsid w:val="006D6100"/>
    <w:rsid w:val="006D7B05"/>
    <w:rsid w:val="006D7CD2"/>
    <w:rsid w:val="006E0D87"/>
    <w:rsid w:val="006E1D8A"/>
    <w:rsid w:val="006E3027"/>
    <w:rsid w:val="006E6389"/>
    <w:rsid w:val="006E6A8B"/>
    <w:rsid w:val="006F0BC4"/>
    <w:rsid w:val="006F30F8"/>
    <w:rsid w:val="006F4755"/>
    <w:rsid w:val="006F4EFD"/>
    <w:rsid w:val="006F59AC"/>
    <w:rsid w:val="006F5BB0"/>
    <w:rsid w:val="006F5F22"/>
    <w:rsid w:val="006F6DDA"/>
    <w:rsid w:val="006F705B"/>
    <w:rsid w:val="006F7B58"/>
    <w:rsid w:val="006F7DDC"/>
    <w:rsid w:val="0070013F"/>
    <w:rsid w:val="00701A26"/>
    <w:rsid w:val="00702579"/>
    <w:rsid w:val="007029FB"/>
    <w:rsid w:val="0070335E"/>
    <w:rsid w:val="00703444"/>
    <w:rsid w:val="00703A1F"/>
    <w:rsid w:val="007045F0"/>
    <w:rsid w:val="0070557A"/>
    <w:rsid w:val="00706343"/>
    <w:rsid w:val="00706CC8"/>
    <w:rsid w:val="0070703E"/>
    <w:rsid w:val="00707983"/>
    <w:rsid w:val="00707DA1"/>
    <w:rsid w:val="00710262"/>
    <w:rsid w:val="00711E44"/>
    <w:rsid w:val="007143AF"/>
    <w:rsid w:val="007147BD"/>
    <w:rsid w:val="00714AE8"/>
    <w:rsid w:val="00715842"/>
    <w:rsid w:val="0071588D"/>
    <w:rsid w:val="00715896"/>
    <w:rsid w:val="00716A17"/>
    <w:rsid w:val="00716CFB"/>
    <w:rsid w:val="007171CA"/>
    <w:rsid w:val="007174FB"/>
    <w:rsid w:val="00717A7B"/>
    <w:rsid w:val="00720150"/>
    <w:rsid w:val="007210D1"/>
    <w:rsid w:val="00722DE3"/>
    <w:rsid w:val="007243B9"/>
    <w:rsid w:val="007246F0"/>
    <w:rsid w:val="007261F3"/>
    <w:rsid w:val="00726D9B"/>
    <w:rsid w:val="00727926"/>
    <w:rsid w:val="007306DC"/>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2D52"/>
    <w:rsid w:val="007441D8"/>
    <w:rsid w:val="0074498C"/>
    <w:rsid w:val="00744CED"/>
    <w:rsid w:val="00745ACE"/>
    <w:rsid w:val="00746468"/>
    <w:rsid w:val="0074690C"/>
    <w:rsid w:val="007471DF"/>
    <w:rsid w:val="00750E53"/>
    <w:rsid w:val="0075210E"/>
    <w:rsid w:val="00753058"/>
    <w:rsid w:val="00753932"/>
    <w:rsid w:val="00755F68"/>
    <w:rsid w:val="00760B86"/>
    <w:rsid w:val="00760CA2"/>
    <w:rsid w:val="00760D33"/>
    <w:rsid w:val="007615A6"/>
    <w:rsid w:val="00762FD7"/>
    <w:rsid w:val="0076316C"/>
    <w:rsid w:val="00763A7B"/>
    <w:rsid w:val="00763B89"/>
    <w:rsid w:val="00763F87"/>
    <w:rsid w:val="007669B3"/>
    <w:rsid w:val="00767A53"/>
    <w:rsid w:val="00767C47"/>
    <w:rsid w:val="0077031C"/>
    <w:rsid w:val="00770958"/>
    <w:rsid w:val="00770A39"/>
    <w:rsid w:val="00770B72"/>
    <w:rsid w:val="00771569"/>
    <w:rsid w:val="00771A90"/>
    <w:rsid w:val="00772F5D"/>
    <w:rsid w:val="00774020"/>
    <w:rsid w:val="00774988"/>
    <w:rsid w:val="007749B1"/>
    <w:rsid w:val="0077503C"/>
    <w:rsid w:val="00776D3B"/>
    <w:rsid w:val="007777C7"/>
    <w:rsid w:val="007808F8"/>
    <w:rsid w:val="00781648"/>
    <w:rsid w:val="00781852"/>
    <w:rsid w:val="0078234C"/>
    <w:rsid w:val="007824BA"/>
    <w:rsid w:val="0078425E"/>
    <w:rsid w:val="007847E8"/>
    <w:rsid w:val="00786E62"/>
    <w:rsid w:val="007879CE"/>
    <w:rsid w:val="00787B37"/>
    <w:rsid w:val="00787EEB"/>
    <w:rsid w:val="00790A60"/>
    <w:rsid w:val="00791CE5"/>
    <w:rsid w:val="0079275A"/>
    <w:rsid w:val="007934E0"/>
    <w:rsid w:val="00793662"/>
    <w:rsid w:val="007947A9"/>
    <w:rsid w:val="007947C3"/>
    <w:rsid w:val="00794C45"/>
    <w:rsid w:val="00795BA7"/>
    <w:rsid w:val="007A0350"/>
    <w:rsid w:val="007A0A39"/>
    <w:rsid w:val="007A0A49"/>
    <w:rsid w:val="007A289D"/>
    <w:rsid w:val="007A39DC"/>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A16"/>
    <w:rsid w:val="007B462E"/>
    <w:rsid w:val="007B4B23"/>
    <w:rsid w:val="007B5884"/>
    <w:rsid w:val="007B5EE3"/>
    <w:rsid w:val="007B611E"/>
    <w:rsid w:val="007B616E"/>
    <w:rsid w:val="007B7AE8"/>
    <w:rsid w:val="007B7F36"/>
    <w:rsid w:val="007C1115"/>
    <w:rsid w:val="007C24EC"/>
    <w:rsid w:val="007C3BEA"/>
    <w:rsid w:val="007C3CF4"/>
    <w:rsid w:val="007C41BC"/>
    <w:rsid w:val="007C43CE"/>
    <w:rsid w:val="007C550C"/>
    <w:rsid w:val="007C5A61"/>
    <w:rsid w:val="007C5A7C"/>
    <w:rsid w:val="007C692C"/>
    <w:rsid w:val="007C6F72"/>
    <w:rsid w:val="007D1195"/>
    <w:rsid w:val="007D3D9B"/>
    <w:rsid w:val="007D437E"/>
    <w:rsid w:val="007D4E07"/>
    <w:rsid w:val="007D5397"/>
    <w:rsid w:val="007D56DD"/>
    <w:rsid w:val="007D5F4A"/>
    <w:rsid w:val="007D6E65"/>
    <w:rsid w:val="007E1104"/>
    <w:rsid w:val="007E1FF4"/>
    <w:rsid w:val="007E2177"/>
    <w:rsid w:val="007E4089"/>
    <w:rsid w:val="007E47B2"/>
    <w:rsid w:val="007E51DF"/>
    <w:rsid w:val="007E55AC"/>
    <w:rsid w:val="007E629D"/>
    <w:rsid w:val="007E64B1"/>
    <w:rsid w:val="007E79BE"/>
    <w:rsid w:val="007F1EA6"/>
    <w:rsid w:val="007F42AA"/>
    <w:rsid w:val="008026BF"/>
    <w:rsid w:val="00803B0F"/>
    <w:rsid w:val="00803B51"/>
    <w:rsid w:val="008046B9"/>
    <w:rsid w:val="00807406"/>
    <w:rsid w:val="00810912"/>
    <w:rsid w:val="00810971"/>
    <w:rsid w:val="00811078"/>
    <w:rsid w:val="008110D0"/>
    <w:rsid w:val="00811F0A"/>
    <w:rsid w:val="00812A7E"/>
    <w:rsid w:val="00815916"/>
    <w:rsid w:val="00816204"/>
    <w:rsid w:val="00816858"/>
    <w:rsid w:val="00816BD1"/>
    <w:rsid w:val="00820724"/>
    <w:rsid w:val="00820B59"/>
    <w:rsid w:val="008223D7"/>
    <w:rsid w:val="008238F9"/>
    <w:rsid w:val="00823EC5"/>
    <w:rsid w:val="00824E7B"/>
    <w:rsid w:val="00830651"/>
    <w:rsid w:val="008324F6"/>
    <w:rsid w:val="008326F6"/>
    <w:rsid w:val="008336E9"/>
    <w:rsid w:val="00834677"/>
    <w:rsid w:val="0083479C"/>
    <w:rsid w:val="00836D3E"/>
    <w:rsid w:val="00837F59"/>
    <w:rsid w:val="008433D4"/>
    <w:rsid w:val="00843BDD"/>
    <w:rsid w:val="00845BDD"/>
    <w:rsid w:val="0084607D"/>
    <w:rsid w:val="00846D92"/>
    <w:rsid w:val="008506CB"/>
    <w:rsid w:val="00853977"/>
    <w:rsid w:val="0085458E"/>
    <w:rsid w:val="00854E15"/>
    <w:rsid w:val="0085626D"/>
    <w:rsid w:val="00856827"/>
    <w:rsid w:val="008579D9"/>
    <w:rsid w:val="00857A7B"/>
    <w:rsid w:val="008608C0"/>
    <w:rsid w:val="00861D7D"/>
    <w:rsid w:val="00861F13"/>
    <w:rsid w:val="0086240E"/>
    <w:rsid w:val="008629DE"/>
    <w:rsid w:val="008631C7"/>
    <w:rsid w:val="00863D52"/>
    <w:rsid w:val="00865AEE"/>
    <w:rsid w:val="00865F95"/>
    <w:rsid w:val="008663D1"/>
    <w:rsid w:val="00866EE9"/>
    <w:rsid w:val="008671ED"/>
    <w:rsid w:val="00867D1F"/>
    <w:rsid w:val="00870EDF"/>
    <w:rsid w:val="00871676"/>
    <w:rsid w:val="008718F3"/>
    <w:rsid w:val="00871A40"/>
    <w:rsid w:val="008724AF"/>
    <w:rsid w:val="00872507"/>
    <w:rsid w:val="00872BAD"/>
    <w:rsid w:val="00873670"/>
    <w:rsid w:val="0087379D"/>
    <w:rsid w:val="00873CD3"/>
    <w:rsid w:val="0087719B"/>
    <w:rsid w:val="00877682"/>
    <w:rsid w:val="00881311"/>
    <w:rsid w:val="00881D2E"/>
    <w:rsid w:val="008829F8"/>
    <w:rsid w:val="00883753"/>
    <w:rsid w:val="0088404B"/>
    <w:rsid w:val="0088413F"/>
    <w:rsid w:val="008846E7"/>
    <w:rsid w:val="00884FC9"/>
    <w:rsid w:val="00886107"/>
    <w:rsid w:val="00886F62"/>
    <w:rsid w:val="008877E8"/>
    <w:rsid w:val="00890829"/>
    <w:rsid w:val="00890F12"/>
    <w:rsid w:val="00892341"/>
    <w:rsid w:val="00892AFC"/>
    <w:rsid w:val="00895800"/>
    <w:rsid w:val="008958D6"/>
    <w:rsid w:val="00895D85"/>
    <w:rsid w:val="00896292"/>
    <w:rsid w:val="00897EFB"/>
    <w:rsid w:val="008A07E0"/>
    <w:rsid w:val="008A191D"/>
    <w:rsid w:val="008A19AF"/>
    <w:rsid w:val="008A205C"/>
    <w:rsid w:val="008A2334"/>
    <w:rsid w:val="008A24CB"/>
    <w:rsid w:val="008A286F"/>
    <w:rsid w:val="008A3861"/>
    <w:rsid w:val="008A406C"/>
    <w:rsid w:val="008A4504"/>
    <w:rsid w:val="008A4658"/>
    <w:rsid w:val="008A608B"/>
    <w:rsid w:val="008B0246"/>
    <w:rsid w:val="008B06F4"/>
    <w:rsid w:val="008B0C8C"/>
    <w:rsid w:val="008B0EB6"/>
    <w:rsid w:val="008B1B90"/>
    <w:rsid w:val="008B1CDA"/>
    <w:rsid w:val="008B1D1E"/>
    <w:rsid w:val="008B4DF2"/>
    <w:rsid w:val="008B5C30"/>
    <w:rsid w:val="008B60B9"/>
    <w:rsid w:val="008B619A"/>
    <w:rsid w:val="008B6FD0"/>
    <w:rsid w:val="008C0164"/>
    <w:rsid w:val="008C07A9"/>
    <w:rsid w:val="008C1316"/>
    <w:rsid w:val="008C4DB0"/>
    <w:rsid w:val="008C6F92"/>
    <w:rsid w:val="008D0DCA"/>
    <w:rsid w:val="008D1525"/>
    <w:rsid w:val="008D1526"/>
    <w:rsid w:val="008D27A8"/>
    <w:rsid w:val="008D3C96"/>
    <w:rsid w:val="008D44A6"/>
    <w:rsid w:val="008D4E1F"/>
    <w:rsid w:val="008D5702"/>
    <w:rsid w:val="008D5711"/>
    <w:rsid w:val="008D601C"/>
    <w:rsid w:val="008D616E"/>
    <w:rsid w:val="008E2CD3"/>
    <w:rsid w:val="008E32B1"/>
    <w:rsid w:val="008E523B"/>
    <w:rsid w:val="008E6894"/>
    <w:rsid w:val="008F0DFF"/>
    <w:rsid w:val="008F2CCB"/>
    <w:rsid w:val="008F309C"/>
    <w:rsid w:val="008F3235"/>
    <w:rsid w:val="008F5105"/>
    <w:rsid w:val="008F53E7"/>
    <w:rsid w:val="008F614C"/>
    <w:rsid w:val="008F7269"/>
    <w:rsid w:val="008F7AC9"/>
    <w:rsid w:val="00900261"/>
    <w:rsid w:val="00901C10"/>
    <w:rsid w:val="00901DD9"/>
    <w:rsid w:val="009033A8"/>
    <w:rsid w:val="00904257"/>
    <w:rsid w:val="00904404"/>
    <w:rsid w:val="00905E52"/>
    <w:rsid w:val="009072A8"/>
    <w:rsid w:val="00907650"/>
    <w:rsid w:val="00907AED"/>
    <w:rsid w:val="0091053C"/>
    <w:rsid w:val="009111BD"/>
    <w:rsid w:val="00912226"/>
    <w:rsid w:val="009138A9"/>
    <w:rsid w:val="009142BF"/>
    <w:rsid w:val="00914456"/>
    <w:rsid w:val="00914B87"/>
    <w:rsid w:val="00915BEB"/>
    <w:rsid w:val="009160A1"/>
    <w:rsid w:val="00916849"/>
    <w:rsid w:val="00920893"/>
    <w:rsid w:val="00920F9D"/>
    <w:rsid w:val="00921378"/>
    <w:rsid w:val="00921882"/>
    <w:rsid w:val="00921D03"/>
    <w:rsid w:val="00922CD4"/>
    <w:rsid w:val="00924578"/>
    <w:rsid w:val="00924ADE"/>
    <w:rsid w:val="009250C6"/>
    <w:rsid w:val="009251FE"/>
    <w:rsid w:val="00926B85"/>
    <w:rsid w:val="0092790B"/>
    <w:rsid w:val="009301DF"/>
    <w:rsid w:val="009311BD"/>
    <w:rsid w:val="00932BBD"/>
    <w:rsid w:val="00934AAB"/>
    <w:rsid w:val="00934DF1"/>
    <w:rsid w:val="00935241"/>
    <w:rsid w:val="0093540B"/>
    <w:rsid w:val="009355D3"/>
    <w:rsid w:val="00940C2F"/>
    <w:rsid w:val="00941EF8"/>
    <w:rsid w:val="009426DE"/>
    <w:rsid w:val="00942C46"/>
    <w:rsid w:val="00942F93"/>
    <w:rsid w:val="00943B51"/>
    <w:rsid w:val="00943C98"/>
    <w:rsid w:val="00944B64"/>
    <w:rsid w:val="00944EE8"/>
    <w:rsid w:val="009452A3"/>
    <w:rsid w:val="00947417"/>
    <w:rsid w:val="00947C0A"/>
    <w:rsid w:val="00950909"/>
    <w:rsid w:val="00952D91"/>
    <w:rsid w:val="00953998"/>
    <w:rsid w:val="00954E86"/>
    <w:rsid w:val="00961185"/>
    <w:rsid w:val="00961D80"/>
    <w:rsid w:val="009625EF"/>
    <w:rsid w:val="009626EB"/>
    <w:rsid w:val="00963A3E"/>
    <w:rsid w:val="00964707"/>
    <w:rsid w:val="0096507D"/>
    <w:rsid w:val="009653CE"/>
    <w:rsid w:val="00965EDA"/>
    <w:rsid w:val="00965F90"/>
    <w:rsid w:val="009678AC"/>
    <w:rsid w:val="00970817"/>
    <w:rsid w:val="00970CA0"/>
    <w:rsid w:val="00971660"/>
    <w:rsid w:val="009720D7"/>
    <w:rsid w:val="009728A6"/>
    <w:rsid w:val="00974557"/>
    <w:rsid w:val="00975C4A"/>
    <w:rsid w:val="00975EB9"/>
    <w:rsid w:val="009760EC"/>
    <w:rsid w:val="009764E1"/>
    <w:rsid w:val="009769F9"/>
    <w:rsid w:val="009810E4"/>
    <w:rsid w:val="00982B36"/>
    <w:rsid w:val="00982E7F"/>
    <w:rsid w:val="0098308A"/>
    <w:rsid w:val="00983762"/>
    <w:rsid w:val="009839FC"/>
    <w:rsid w:val="0098579C"/>
    <w:rsid w:val="00985898"/>
    <w:rsid w:val="00985E95"/>
    <w:rsid w:val="00987103"/>
    <w:rsid w:val="00991740"/>
    <w:rsid w:val="00991753"/>
    <w:rsid w:val="00991CB1"/>
    <w:rsid w:val="00991D13"/>
    <w:rsid w:val="0099516E"/>
    <w:rsid w:val="009951D8"/>
    <w:rsid w:val="00996BF3"/>
    <w:rsid w:val="009974D6"/>
    <w:rsid w:val="009A02C4"/>
    <w:rsid w:val="009A0491"/>
    <w:rsid w:val="009A0D10"/>
    <w:rsid w:val="009A1D58"/>
    <w:rsid w:val="009A1DD4"/>
    <w:rsid w:val="009A57EB"/>
    <w:rsid w:val="009A59E3"/>
    <w:rsid w:val="009A6665"/>
    <w:rsid w:val="009A7FA5"/>
    <w:rsid w:val="009B0328"/>
    <w:rsid w:val="009B04FE"/>
    <w:rsid w:val="009B15BE"/>
    <w:rsid w:val="009B1E76"/>
    <w:rsid w:val="009B45AD"/>
    <w:rsid w:val="009B5FA4"/>
    <w:rsid w:val="009B7012"/>
    <w:rsid w:val="009C0844"/>
    <w:rsid w:val="009C0885"/>
    <w:rsid w:val="009C0912"/>
    <w:rsid w:val="009C0A2D"/>
    <w:rsid w:val="009C0CA8"/>
    <w:rsid w:val="009C3B6D"/>
    <w:rsid w:val="009C501D"/>
    <w:rsid w:val="009C62A2"/>
    <w:rsid w:val="009C731B"/>
    <w:rsid w:val="009C7BFB"/>
    <w:rsid w:val="009D00F3"/>
    <w:rsid w:val="009D193C"/>
    <w:rsid w:val="009D1D1C"/>
    <w:rsid w:val="009D219F"/>
    <w:rsid w:val="009D27E8"/>
    <w:rsid w:val="009D42BE"/>
    <w:rsid w:val="009D5F0D"/>
    <w:rsid w:val="009D6BF5"/>
    <w:rsid w:val="009D6C31"/>
    <w:rsid w:val="009D7205"/>
    <w:rsid w:val="009D7ED2"/>
    <w:rsid w:val="009E103F"/>
    <w:rsid w:val="009E1199"/>
    <w:rsid w:val="009E2644"/>
    <w:rsid w:val="009E643E"/>
    <w:rsid w:val="009E6F25"/>
    <w:rsid w:val="009E7DBD"/>
    <w:rsid w:val="009F0022"/>
    <w:rsid w:val="009F01AC"/>
    <w:rsid w:val="009F0375"/>
    <w:rsid w:val="009F2924"/>
    <w:rsid w:val="009F3FB4"/>
    <w:rsid w:val="009F4D5F"/>
    <w:rsid w:val="009F4D91"/>
    <w:rsid w:val="009F54A2"/>
    <w:rsid w:val="009F62CB"/>
    <w:rsid w:val="009F6CC3"/>
    <w:rsid w:val="009F7022"/>
    <w:rsid w:val="009F73D0"/>
    <w:rsid w:val="009F7604"/>
    <w:rsid w:val="00A00FD2"/>
    <w:rsid w:val="00A0247C"/>
    <w:rsid w:val="00A03E24"/>
    <w:rsid w:val="00A064FB"/>
    <w:rsid w:val="00A074E8"/>
    <w:rsid w:val="00A07874"/>
    <w:rsid w:val="00A07957"/>
    <w:rsid w:val="00A1354C"/>
    <w:rsid w:val="00A13758"/>
    <w:rsid w:val="00A13FB1"/>
    <w:rsid w:val="00A140FC"/>
    <w:rsid w:val="00A16314"/>
    <w:rsid w:val="00A17156"/>
    <w:rsid w:val="00A17DB0"/>
    <w:rsid w:val="00A218EA"/>
    <w:rsid w:val="00A21B26"/>
    <w:rsid w:val="00A22DE1"/>
    <w:rsid w:val="00A2541D"/>
    <w:rsid w:val="00A25667"/>
    <w:rsid w:val="00A257F3"/>
    <w:rsid w:val="00A2609D"/>
    <w:rsid w:val="00A26A1A"/>
    <w:rsid w:val="00A26AEE"/>
    <w:rsid w:val="00A3139C"/>
    <w:rsid w:val="00A31869"/>
    <w:rsid w:val="00A3255A"/>
    <w:rsid w:val="00A3331B"/>
    <w:rsid w:val="00A33506"/>
    <w:rsid w:val="00A34CEF"/>
    <w:rsid w:val="00A350B3"/>
    <w:rsid w:val="00A45B36"/>
    <w:rsid w:val="00A470D3"/>
    <w:rsid w:val="00A4781B"/>
    <w:rsid w:val="00A47838"/>
    <w:rsid w:val="00A50AF3"/>
    <w:rsid w:val="00A517B6"/>
    <w:rsid w:val="00A528BD"/>
    <w:rsid w:val="00A534B9"/>
    <w:rsid w:val="00A5417F"/>
    <w:rsid w:val="00A556D8"/>
    <w:rsid w:val="00A558F2"/>
    <w:rsid w:val="00A5608D"/>
    <w:rsid w:val="00A5622C"/>
    <w:rsid w:val="00A56908"/>
    <w:rsid w:val="00A62E07"/>
    <w:rsid w:val="00A62FE2"/>
    <w:rsid w:val="00A64EE6"/>
    <w:rsid w:val="00A7052C"/>
    <w:rsid w:val="00A71428"/>
    <w:rsid w:val="00A73B31"/>
    <w:rsid w:val="00A74E1E"/>
    <w:rsid w:val="00A7568B"/>
    <w:rsid w:val="00A759D1"/>
    <w:rsid w:val="00A7662D"/>
    <w:rsid w:val="00A77004"/>
    <w:rsid w:val="00A77650"/>
    <w:rsid w:val="00A800A4"/>
    <w:rsid w:val="00A81140"/>
    <w:rsid w:val="00A8328A"/>
    <w:rsid w:val="00A83B72"/>
    <w:rsid w:val="00A85E67"/>
    <w:rsid w:val="00A866B9"/>
    <w:rsid w:val="00A8676A"/>
    <w:rsid w:val="00A868B5"/>
    <w:rsid w:val="00A86B2A"/>
    <w:rsid w:val="00A878DD"/>
    <w:rsid w:val="00A87E5D"/>
    <w:rsid w:val="00A90942"/>
    <w:rsid w:val="00A90C9F"/>
    <w:rsid w:val="00A91C7A"/>
    <w:rsid w:val="00A920B5"/>
    <w:rsid w:val="00A932F7"/>
    <w:rsid w:val="00A93563"/>
    <w:rsid w:val="00A93697"/>
    <w:rsid w:val="00A9492B"/>
    <w:rsid w:val="00A957D4"/>
    <w:rsid w:val="00A96950"/>
    <w:rsid w:val="00A96EF4"/>
    <w:rsid w:val="00A97DF3"/>
    <w:rsid w:val="00AA0380"/>
    <w:rsid w:val="00AA1E81"/>
    <w:rsid w:val="00AA21A3"/>
    <w:rsid w:val="00AA2766"/>
    <w:rsid w:val="00AA326A"/>
    <w:rsid w:val="00AA4B36"/>
    <w:rsid w:val="00AA62ED"/>
    <w:rsid w:val="00AA697E"/>
    <w:rsid w:val="00AB140D"/>
    <w:rsid w:val="00AB17EB"/>
    <w:rsid w:val="00AB1809"/>
    <w:rsid w:val="00AB1BC6"/>
    <w:rsid w:val="00AB229E"/>
    <w:rsid w:val="00AB2951"/>
    <w:rsid w:val="00AB29AA"/>
    <w:rsid w:val="00AB3FCA"/>
    <w:rsid w:val="00AB5049"/>
    <w:rsid w:val="00AB57AA"/>
    <w:rsid w:val="00AB607E"/>
    <w:rsid w:val="00AC03F9"/>
    <w:rsid w:val="00AC1CAD"/>
    <w:rsid w:val="00AC20D9"/>
    <w:rsid w:val="00AC2D20"/>
    <w:rsid w:val="00AC335E"/>
    <w:rsid w:val="00AC4178"/>
    <w:rsid w:val="00AC4697"/>
    <w:rsid w:val="00AC4A54"/>
    <w:rsid w:val="00AC7BC6"/>
    <w:rsid w:val="00AD129B"/>
    <w:rsid w:val="00AD135C"/>
    <w:rsid w:val="00AD16B6"/>
    <w:rsid w:val="00AD22C3"/>
    <w:rsid w:val="00AD26DB"/>
    <w:rsid w:val="00AD2FA5"/>
    <w:rsid w:val="00AD43AD"/>
    <w:rsid w:val="00AD6D77"/>
    <w:rsid w:val="00AD7325"/>
    <w:rsid w:val="00AE26D3"/>
    <w:rsid w:val="00AE26E0"/>
    <w:rsid w:val="00AE3A3A"/>
    <w:rsid w:val="00AE3B95"/>
    <w:rsid w:val="00AE41F3"/>
    <w:rsid w:val="00AE4D95"/>
    <w:rsid w:val="00AE6E4D"/>
    <w:rsid w:val="00AF14E4"/>
    <w:rsid w:val="00AF1615"/>
    <w:rsid w:val="00AF1BE4"/>
    <w:rsid w:val="00AF498F"/>
    <w:rsid w:val="00AF52B4"/>
    <w:rsid w:val="00AF5456"/>
    <w:rsid w:val="00AF6FE7"/>
    <w:rsid w:val="00B0030A"/>
    <w:rsid w:val="00B003B7"/>
    <w:rsid w:val="00B0175E"/>
    <w:rsid w:val="00B01DDC"/>
    <w:rsid w:val="00B01E0E"/>
    <w:rsid w:val="00B02686"/>
    <w:rsid w:val="00B02EC8"/>
    <w:rsid w:val="00B0488D"/>
    <w:rsid w:val="00B04E7D"/>
    <w:rsid w:val="00B07498"/>
    <w:rsid w:val="00B074D3"/>
    <w:rsid w:val="00B079F5"/>
    <w:rsid w:val="00B07FCA"/>
    <w:rsid w:val="00B10316"/>
    <w:rsid w:val="00B1434A"/>
    <w:rsid w:val="00B14A9A"/>
    <w:rsid w:val="00B15B25"/>
    <w:rsid w:val="00B20D84"/>
    <w:rsid w:val="00B214A6"/>
    <w:rsid w:val="00B214C6"/>
    <w:rsid w:val="00B21544"/>
    <w:rsid w:val="00B2289B"/>
    <w:rsid w:val="00B23080"/>
    <w:rsid w:val="00B242A7"/>
    <w:rsid w:val="00B242D6"/>
    <w:rsid w:val="00B250B8"/>
    <w:rsid w:val="00B25195"/>
    <w:rsid w:val="00B25677"/>
    <w:rsid w:val="00B25839"/>
    <w:rsid w:val="00B262D3"/>
    <w:rsid w:val="00B2747E"/>
    <w:rsid w:val="00B2753F"/>
    <w:rsid w:val="00B31846"/>
    <w:rsid w:val="00B32071"/>
    <w:rsid w:val="00B32323"/>
    <w:rsid w:val="00B361D0"/>
    <w:rsid w:val="00B365A7"/>
    <w:rsid w:val="00B40655"/>
    <w:rsid w:val="00B4072B"/>
    <w:rsid w:val="00B40C34"/>
    <w:rsid w:val="00B41A48"/>
    <w:rsid w:val="00B42612"/>
    <w:rsid w:val="00B43104"/>
    <w:rsid w:val="00B43761"/>
    <w:rsid w:val="00B45034"/>
    <w:rsid w:val="00B45859"/>
    <w:rsid w:val="00B45BD6"/>
    <w:rsid w:val="00B5061B"/>
    <w:rsid w:val="00B50629"/>
    <w:rsid w:val="00B5072B"/>
    <w:rsid w:val="00B5082C"/>
    <w:rsid w:val="00B50BD5"/>
    <w:rsid w:val="00B51926"/>
    <w:rsid w:val="00B51DF4"/>
    <w:rsid w:val="00B52D5C"/>
    <w:rsid w:val="00B546F1"/>
    <w:rsid w:val="00B558DA"/>
    <w:rsid w:val="00B5606C"/>
    <w:rsid w:val="00B5617D"/>
    <w:rsid w:val="00B563D6"/>
    <w:rsid w:val="00B56A46"/>
    <w:rsid w:val="00B57193"/>
    <w:rsid w:val="00B6179F"/>
    <w:rsid w:val="00B62670"/>
    <w:rsid w:val="00B629E8"/>
    <w:rsid w:val="00B65813"/>
    <w:rsid w:val="00B65BF6"/>
    <w:rsid w:val="00B662D7"/>
    <w:rsid w:val="00B66679"/>
    <w:rsid w:val="00B677EE"/>
    <w:rsid w:val="00B67A13"/>
    <w:rsid w:val="00B701A2"/>
    <w:rsid w:val="00B71965"/>
    <w:rsid w:val="00B74990"/>
    <w:rsid w:val="00B74A58"/>
    <w:rsid w:val="00B75D65"/>
    <w:rsid w:val="00B7706D"/>
    <w:rsid w:val="00B771C9"/>
    <w:rsid w:val="00B77967"/>
    <w:rsid w:val="00B77FE1"/>
    <w:rsid w:val="00B80068"/>
    <w:rsid w:val="00B81F75"/>
    <w:rsid w:val="00B8240C"/>
    <w:rsid w:val="00B82512"/>
    <w:rsid w:val="00B826EA"/>
    <w:rsid w:val="00B829FB"/>
    <w:rsid w:val="00B83812"/>
    <w:rsid w:val="00B85158"/>
    <w:rsid w:val="00B853FF"/>
    <w:rsid w:val="00B85B21"/>
    <w:rsid w:val="00B85C7C"/>
    <w:rsid w:val="00B868EC"/>
    <w:rsid w:val="00B90759"/>
    <w:rsid w:val="00B90919"/>
    <w:rsid w:val="00B90EC1"/>
    <w:rsid w:val="00B921FD"/>
    <w:rsid w:val="00B9603D"/>
    <w:rsid w:val="00B96510"/>
    <w:rsid w:val="00B97EB4"/>
    <w:rsid w:val="00BA1BC1"/>
    <w:rsid w:val="00BA2771"/>
    <w:rsid w:val="00BA2F9F"/>
    <w:rsid w:val="00BA5A6B"/>
    <w:rsid w:val="00BA5AB0"/>
    <w:rsid w:val="00BA663D"/>
    <w:rsid w:val="00BA7F6E"/>
    <w:rsid w:val="00BB18A3"/>
    <w:rsid w:val="00BB31ED"/>
    <w:rsid w:val="00BB3E63"/>
    <w:rsid w:val="00BB51FB"/>
    <w:rsid w:val="00BB77E6"/>
    <w:rsid w:val="00BC0FE4"/>
    <w:rsid w:val="00BC11BB"/>
    <w:rsid w:val="00BC162E"/>
    <w:rsid w:val="00BC19F4"/>
    <w:rsid w:val="00BC4597"/>
    <w:rsid w:val="00BC4D41"/>
    <w:rsid w:val="00BC59DC"/>
    <w:rsid w:val="00BC5C90"/>
    <w:rsid w:val="00BC6440"/>
    <w:rsid w:val="00BC6A55"/>
    <w:rsid w:val="00BC73DB"/>
    <w:rsid w:val="00BD339C"/>
    <w:rsid w:val="00BD3804"/>
    <w:rsid w:val="00BD3AFA"/>
    <w:rsid w:val="00BD5162"/>
    <w:rsid w:val="00BD5441"/>
    <w:rsid w:val="00BD56BC"/>
    <w:rsid w:val="00BD58DA"/>
    <w:rsid w:val="00BD6BAE"/>
    <w:rsid w:val="00BD7483"/>
    <w:rsid w:val="00BD767C"/>
    <w:rsid w:val="00BE0426"/>
    <w:rsid w:val="00BE1FC2"/>
    <w:rsid w:val="00BE2364"/>
    <w:rsid w:val="00BE3D40"/>
    <w:rsid w:val="00BE4A2D"/>
    <w:rsid w:val="00BE5A67"/>
    <w:rsid w:val="00BE6418"/>
    <w:rsid w:val="00BE6815"/>
    <w:rsid w:val="00BE68D6"/>
    <w:rsid w:val="00BE7063"/>
    <w:rsid w:val="00BF0C1D"/>
    <w:rsid w:val="00BF0E7B"/>
    <w:rsid w:val="00BF29D5"/>
    <w:rsid w:val="00BF4523"/>
    <w:rsid w:val="00BF4D96"/>
    <w:rsid w:val="00BF4F2D"/>
    <w:rsid w:val="00BF636C"/>
    <w:rsid w:val="00BF7AE1"/>
    <w:rsid w:val="00BF7C39"/>
    <w:rsid w:val="00C024E4"/>
    <w:rsid w:val="00C0481A"/>
    <w:rsid w:val="00C04A31"/>
    <w:rsid w:val="00C05D56"/>
    <w:rsid w:val="00C06FC6"/>
    <w:rsid w:val="00C07739"/>
    <w:rsid w:val="00C077BC"/>
    <w:rsid w:val="00C11476"/>
    <w:rsid w:val="00C12CB1"/>
    <w:rsid w:val="00C14E5F"/>
    <w:rsid w:val="00C15CB6"/>
    <w:rsid w:val="00C15F11"/>
    <w:rsid w:val="00C17054"/>
    <w:rsid w:val="00C20365"/>
    <w:rsid w:val="00C21762"/>
    <w:rsid w:val="00C21EAE"/>
    <w:rsid w:val="00C224EE"/>
    <w:rsid w:val="00C2287F"/>
    <w:rsid w:val="00C246C1"/>
    <w:rsid w:val="00C24A55"/>
    <w:rsid w:val="00C24DBC"/>
    <w:rsid w:val="00C25263"/>
    <w:rsid w:val="00C25359"/>
    <w:rsid w:val="00C25EED"/>
    <w:rsid w:val="00C26025"/>
    <w:rsid w:val="00C268CC"/>
    <w:rsid w:val="00C27D01"/>
    <w:rsid w:val="00C30087"/>
    <w:rsid w:val="00C31A1D"/>
    <w:rsid w:val="00C32674"/>
    <w:rsid w:val="00C34EC8"/>
    <w:rsid w:val="00C355CD"/>
    <w:rsid w:val="00C360C6"/>
    <w:rsid w:val="00C36658"/>
    <w:rsid w:val="00C36B0F"/>
    <w:rsid w:val="00C37E07"/>
    <w:rsid w:val="00C40566"/>
    <w:rsid w:val="00C40DE5"/>
    <w:rsid w:val="00C43061"/>
    <w:rsid w:val="00C446BE"/>
    <w:rsid w:val="00C44AEB"/>
    <w:rsid w:val="00C45FBC"/>
    <w:rsid w:val="00C4690D"/>
    <w:rsid w:val="00C5026E"/>
    <w:rsid w:val="00C512D6"/>
    <w:rsid w:val="00C539C3"/>
    <w:rsid w:val="00C553A2"/>
    <w:rsid w:val="00C5670C"/>
    <w:rsid w:val="00C56BCB"/>
    <w:rsid w:val="00C56C49"/>
    <w:rsid w:val="00C571F1"/>
    <w:rsid w:val="00C5742D"/>
    <w:rsid w:val="00C60DD2"/>
    <w:rsid w:val="00C620A4"/>
    <w:rsid w:val="00C62817"/>
    <w:rsid w:val="00C630C8"/>
    <w:rsid w:val="00C64630"/>
    <w:rsid w:val="00C65F98"/>
    <w:rsid w:val="00C66A96"/>
    <w:rsid w:val="00C66B65"/>
    <w:rsid w:val="00C6749F"/>
    <w:rsid w:val="00C710C2"/>
    <w:rsid w:val="00C713E4"/>
    <w:rsid w:val="00C71BD0"/>
    <w:rsid w:val="00C7294D"/>
    <w:rsid w:val="00C72F27"/>
    <w:rsid w:val="00C73725"/>
    <w:rsid w:val="00C73F2F"/>
    <w:rsid w:val="00C73FBC"/>
    <w:rsid w:val="00C75017"/>
    <w:rsid w:val="00C754B5"/>
    <w:rsid w:val="00C8052A"/>
    <w:rsid w:val="00C80DD6"/>
    <w:rsid w:val="00C80F8C"/>
    <w:rsid w:val="00C82910"/>
    <w:rsid w:val="00C82D7E"/>
    <w:rsid w:val="00C84B38"/>
    <w:rsid w:val="00C85C73"/>
    <w:rsid w:val="00C85D8B"/>
    <w:rsid w:val="00C85FD2"/>
    <w:rsid w:val="00C86E7B"/>
    <w:rsid w:val="00C90A04"/>
    <w:rsid w:val="00C90B8E"/>
    <w:rsid w:val="00C91398"/>
    <w:rsid w:val="00C917B4"/>
    <w:rsid w:val="00C91CCF"/>
    <w:rsid w:val="00C92093"/>
    <w:rsid w:val="00C93FFA"/>
    <w:rsid w:val="00C942A1"/>
    <w:rsid w:val="00C948B1"/>
    <w:rsid w:val="00C95A9C"/>
    <w:rsid w:val="00C967AB"/>
    <w:rsid w:val="00C96DE7"/>
    <w:rsid w:val="00C9748B"/>
    <w:rsid w:val="00C979AF"/>
    <w:rsid w:val="00CA20DA"/>
    <w:rsid w:val="00CA21A0"/>
    <w:rsid w:val="00CA314E"/>
    <w:rsid w:val="00CA31A8"/>
    <w:rsid w:val="00CA331B"/>
    <w:rsid w:val="00CA39D3"/>
    <w:rsid w:val="00CA4ACD"/>
    <w:rsid w:val="00CA4D80"/>
    <w:rsid w:val="00CA4F05"/>
    <w:rsid w:val="00CA5356"/>
    <w:rsid w:val="00CA5C12"/>
    <w:rsid w:val="00CA5C8E"/>
    <w:rsid w:val="00CA7CFF"/>
    <w:rsid w:val="00CA7F20"/>
    <w:rsid w:val="00CB06FE"/>
    <w:rsid w:val="00CB2467"/>
    <w:rsid w:val="00CB3333"/>
    <w:rsid w:val="00CB378E"/>
    <w:rsid w:val="00CB3881"/>
    <w:rsid w:val="00CB5265"/>
    <w:rsid w:val="00CB54AF"/>
    <w:rsid w:val="00CB5664"/>
    <w:rsid w:val="00CB590A"/>
    <w:rsid w:val="00CB73A3"/>
    <w:rsid w:val="00CC003A"/>
    <w:rsid w:val="00CC07F4"/>
    <w:rsid w:val="00CC0D72"/>
    <w:rsid w:val="00CC2A61"/>
    <w:rsid w:val="00CC3D28"/>
    <w:rsid w:val="00CC5697"/>
    <w:rsid w:val="00CC5A44"/>
    <w:rsid w:val="00CC5A5A"/>
    <w:rsid w:val="00CC730D"/>
    <w:rsid w:val="00CD04B7"/>
    <w:rsid w:val="00CD04F7"/>
    <w:rsid w:val="00CD0EF8"/>
    <w:rsid w:val="00CD123D"/>
    <w:rsid w:val="00CD1761"/>
    <w:rsid w:val="00CD1C86"/>
    <w:rsid w:val="00CD20FF"/>
    <w:rsid w:val="00CD2E29"/>
    <w:rsid w:val="00CD332E"/>
    <w:rsid w:val="00CD4E75"/>
    <w:rsid w:val="00CD515B"/>
    <w:rsid w:val="00CD59AA"/>
    <w:rsid w:val="00CD5E04"/>
    <w:rsid w:val="00CD68E5"/>
    <w:rsid w:val="00CD6CF9"/>
    <w:rsid w:val="00CD6FAF"/>
    <w:rsid w:val="00CD775D"/>
    <w:rsid w:val="00CE0A3C"/>
    <w:rsid w:val="00CE0C7C"/>
    <w:rsid w:val="00CE182E"/>
    <w:rsid w:val="00CE2823"/>
    <w:rsid w:val="00CE357B"/>
    <w:rsid w:val="00CE4209"/>
    <w:rsid w:val="00CE58DE"/>
    <w:rsid w:val="00CE6B82"/>
    <w:rsid w:val="00CE72DE"/>
    <w:rsid w:val="00CE7665"/>
    <w:rsid w:val="00CE7F34"/>
    <w:rsid w:val="00CF1839"/>
    <w:rsid w:val="00CF1D66"/>
    <w:rsid w:val="00CF1DF6"/>
    <w:rsid w:val="00CF30E7"/>
    <w:rsid w:val="00CF3578"/>
    <w:rsid w:val="00CF35F6"/>
    <w:rsid w:val="00CF38C5"/>
    <w:rsid w:val="00CF3F05"/>
    <w:rsid w:val="00CF5C33"/>
    <w:rsid w:val="00CF5C70"/>
    <w:rsid w:val="00CF7FF9"/>
    <w:rsid w:val="00D0086D"/>
    <w:rsid w:val="00D06012"/>
    <w:rsid w:val="00D0682A"/>
    <w:rsid w:val="00D07D65"/>
    <w:rsid w:val="00D07E01"/>
    <w:rsid w:val="00D100E4"/>
    <w:rsid w:val="00D104F3"/>
    <w:rsid w:val="00D1099B"/>
    <w:rsid w:val="00D11ECF"/>
    <w:rsid w:val="00D12181"/>
    <w:rsid w:val="00D134E8"/>
    <w:rsid w:val="00D14480"/>
    <w:rsid w:val="00D1556D"/>
    <w:rsid w:val="00D15E56"/>
    <w:rsid w:val="00D15F78"/>
    <w:rsid w:val="00D1634F"/>
    <w:rsid w:val="00D20056"/>
    <w:rsid w:val="00D22304"/>
    <w:rsid w:val="00D23470"/>
    <w:rsid w:val="00D23691"/>
    <w:rsid w:val="00D236AC"/>
    <w:rsid w:val="00D27C96"/>
    <w:rsid w:val="00D30C55"/>
    <w:rsid w:val="00D31544"/>
    <w:rsid w:val="00D34117"/>
    <w:rsid w:val="00D347A9"/>
    <w:rsid w:val="00D35063"/>
    <w:rsid w:val="00D35DCB"/>
    <w:rsid w:val="00D3673A"/>
    <w:rsid w:val="00D3792E"/>
    <w:rsid w:val="00D40F3E"/>
    <w:rsid w:val="00D41B47"/>
    <w:rsid w:val="00D43180"/>
    <w:rsid w:val="00D433F1"/>
    <w:rsid w:val="00D44595"/>
    <w:rsid w:val="00D45470"/>
    <w:rsid w:val="00D461DA"/>
    <w:rsid w:val="00D519BE"/>
    <w:rsid w:val="00D51F3D"/>
    <w:rsid w:val="00D52033"/>
    <w:rsid w:val="00D53BBF"/>
    <w:rsid w:val="00D53C6D"/>
    <w:rsid w:val="00D53D20"/>
    <w:rsid w:val="00D53FA6"/>
    <w:rsid w:val="00D54520"/>
    <w:rsid w:val="00D55350"/>
    <w:rsid w:val="00D60635"/>
    <w:rsid w:val="00D60DEB"/>
    <w:rsid w:val="00D616A8"/>
    <w:rsid w:val="00D6191F"/>
    <w:rsid w:val="00D622D9"/>
    <w:rsid w:val="00D62A9B"/>
    <w:rsid w:val="00D62B5B"/>
    <w:rsid w:val="00D63FB4"/>
    <w:rsid w:val="00D650A8"/>
    <w:rsid w:val="00D6546D"/>
    <w:rsid w:val="00D65BDB"/>
    <w:rsid w:val="00D670F0"/>
    <w:rsid w:val="00D6737C"/>
    <w:rsid w:val="00D702E1"/>
    <w:rsid w:val="00D70FC3"/>
    <w:rsid w:val="00D7321B"/>
    <w:rsid w:val="00D73B09"/>
    <w:rsid w:val="00D74E55"/>
    <w:rsid w:val="00D7516A"/>
    <w:rsid w:val="00D75E73"/>
    <w:rsid w:val="00D778A2"/>
    <w:rsid w:val="00D81B40"/>
    <w:rsid w:val="00D82E6A"/>
    <w:rsid w:val="00D82F93"/>
    <w:rsid w:val="00D83EFB"/>
    <w:rsid w:val="00D843FE"/>
    <w:rsid w:val="00D8456D"/>
    <w:rsid w:val="00D8474B"/>
    <w:rsid w:val="00D858EE"/>
    <w:rsid w:val="00D85AD8"/>
    <w:rsid w:val="00D8755E"/>
    <w:rsid w:val="00D91CE3"/>
    <w:rsid w:val="00D92515"/>
    <w:rsid w:val="00D92D6B"/>
    <w:rsid w:val="00D9353B"/>
    <w:rsid w:val="00D94FFB"/>
    <w:rsid w:val="00D96291"/>
    <w:rsid w:val="00D97C05"/>
    <w:rsid w:val="00DA329A"/>
    <w:rsid w:val="00DA3E98"/>
    <w:rsid w:val="00DA402E"/>
    <w:rsid w:val="00DA4713"/>
    <w:rsid w:val="00DA5B03"/>
    <w:rsid w:val="00DA728E"/>
    <w:rsid w:val="00DB0D60"/>
    <w:rsid w:val="00DB0F8C"/>
    <w:rsid w:val="00DB2AF8"/>
    <w:rsid w:val="00DB37EA"/>
    <w:rsid w:val="00DB3B56"/>
    <w:rsid w:val="00DB3F8E"/>
    <w:rsid w:val="00DB47B2"/>
    <w:rsid w:val="00DB4C8C"/>
    <w:rsid w:val="00DB5185"/>
    <w:rsid w:val="00DB6220"/>
    <w:rsid w:val="00DB65F7"/>
    <w:rsid w:val="00DB7350"/>
    <w:rsid w:val="00DC0EA0"/>
    <w:rsid w:val="00DC104B"/>
    <w:rsid w:val="00DC1692"/>
    <w:rsid w:val="00DC21CF"/>
    <w:rsid w:val="00DC3327"/>
    <w:rsid w:val="00DC34A9"/>
    <w:rsid w:val="00DC4820"/>
    <w:rsid w:val="00DC520F"/>
    <w:rsid w:val="00DC7BB2"/>
    <w:rsid w:val="00DC7F3D"/>
    <w:rsid w:val="00DD220B"/>
    <w:rsid w:val="00DD299E"/>
    <w:rsid w:val="00DD2BD6"/>
    <w:rsid w:val="00DD3824"/>
    <w:rsid w:val="00DD3870"/>
    <w:rsid w:val="00DD3AF0"/>
    <w:rsid w:val="00DD6C75"/>
    <w:rsid w:val="00DE0A5C"/>
    <w:rsid w:val="00DE0CA0"/>
    <w:rsid w:val="00DE10D9"/>
    <w:rsid w:val="00DE11A4"/>
    <w:rsid w:val="00DE1BB4"/>
    <w:rsid w:val="00DE1C07"/>
    <w:rsid w:val="00DE2FE4"/>
    <w:rsid w:val="00DE3D01"/>
    <w:rsid w:val="00DE6A2A"/>
    <w:rsid w:val="00DE6C8D"/>
    <w:rsid w:val="00DE70E2"/>
    <w:rsid w:val="00DF0121"/>
    <w:rsid w:val="00DF05C4"/>
    <w:rsid w:val="00DF1C01"/>
    <w:rsid w:val="00DF23B5"/>
    <w:rsid w:val="00DF38AB"/>
    <w:rsid w:val="00DF49F0"/>
    <w:rsid w:val="00DF592F"/>
    <w:rsid w:val="00DF5A95"/>
    <w:rsid w:val="00DF5E21"/>
    <w:rsid w:val="00E00CB0"/>
    <w:rsid w:val="00E0107D"/>
    <w:rsid w:val="00E016F4"/>
    <w:rsid w:val="00E01F1B"/>
    <w:rsid w:val="00E02DD5"/>
    <w:rsid w:val="00E02F78"/>
    <w:rsid w:val="00E04528"/>
    <w:rsid w:val="00E04E3B"/>
    <w:rsid w:val="00E05427"/>
    <w:rsid w:val="00E135BD"/>
    <w:rsid w:val="00E142DE"/>
    <w:rsid w:val="00E16E76"/>
    <w:rsid w:val="00E17DE6"/>
    <w:rsid w:val="00E2099F"/>
    <w:rsid w:val="00E20D2E"/>
    <w:rsid w:val="00E214E4"/>
    <w:rsid w:val="00E21647"/>
    <w:rsid w:val="00E22011"/>
    <w:rsid w:val="00E23014"/>
    <w:rsid w:val="00E2346D"/>
    <w:rsid w:val="00E23697"/>
    <w:rsid w:val="00E23918"/>
    <w:rsid w:val="00E239A5"/>
    <w:rsid w:val="00E24BFE"/>
    <w:rsid w:val="00E258AE"/>
    <w:rsid w:val="00E264C1"/>
    <w:rsid w:val="00E26DF8"/>
    <w:rsid w:val="00E30514"/>
    <w:rsid w:val="00E33D57"/>
    <w:rsid w:val="00E36EA6"/>
    <w:rsid w:val="00E37A3C"/>
    <w:rsid w:val="00E40712"/>
    <w:rsid w:val="00E4111C"/>
    <w:rsid w:val="00E417E5"/>
    <w:rsid w:val="00E41A2B"/>
    <w:rsid w:val="00E42E49"/>
    <w:rsid w:val="00E43033"/>
    <w:rsid w:val="00E43C1A"/>
    <w:rsid w:val="00E4411B"/>
    <w:rsid w:val="00E44B19"/>
    <w:rsid w:val="00E45EB8"/>
    <w:rsid w:val="00E518F6"/>
    <w:rsid w:val="00E523D8"/>
    <w:rsid w:val="00E52CF8"/>
    <w:rsid w:val="00E52F45"/>
    <w:rsid w:val="00E53735"/>
    <w:rsid w:val="00E54798"/>
    <w:rsid w:val="00E54920"/>
    <w:rsid w:val="00E561ED"/>
    <w:rsid w:val="00E567F7"/>
    <w:rsid w:val="00E572EC"/>
    <w:rsid w:val="00E57DC7"/>
    <w:rsid w:val="00E60461"/>
    <w:rsid w:val="00E60A97"/>
    <w:rsid w:val="00E610A9"/>
    <w:rsid w:val="00E61F2A"/>
    <w:rsid w:val="00E623DD"/>
    <w:rsid w:val="00E6273E"/>
    <w:rsid w:val="00E62B27"/>
    <w:rsid w:val="00E62E46"/>
    <w:rsid w:val="00E630D7"/>
    <w:rsid w:val="00E63AFB"/>
    <w:rsid w:val="00E64D62"/>
    <w:rsid w:val="00E64D7C"/>
    <w:rsid w:val="00E66712"/>
    <w:rsid w:val="00E6671C"/>
    <w:rsid w:val="00E66754"/>
    <w:rsid w:val="00E67569"/>
    <w:rsid w:val="00E67666"/>
    <w:rsid w:val="00E72B59"/>
    <w:rsid w:val="00E75ED0"/>
    <w:rsid w:val="00E76AE4"/>
    <w:rsid w:val="00E774AD"/>
    <w:rsid w:val="00E77A16"/>
    <w:rsid w:val="00E77DAB"/>
    <w:rsid w:val="00E8045E"/>
    <w:rsid w:val="00E80F3D"/>
    <w:rsid w:val="00E82B2E"/>
    <w:rsid w:val="00E83145"/>
    <w:rsid w:val="00E83ADC"/>
    <w:rsid w:val="00E8458A"/>
    <w:rsid w:val="00E84D4D"/>
    <w:rsid w:val="00E8586A"/>
    <w:rsid w:val="00E86CF2"/>
    <w:rsid w:val="00E86E4F"/>
    <w:rsid w:val="00E877F8"/>
    <w:rsid w:val="00E906C6"/>
    <w:rsid w:val="00E91115"/>
    <w:rsid w:val="00E911A7"/>
    <w:rsid w:val="00E91672"/>
    <w:rsid w:val="00E9212E"/>
    <w:rsid w:val="00E9232F"/>
    <w:rsid w:val="00E926DD"/>
    <w:rsid w:val="00E92995"/>
    <w:rsid w:val="00E9392F"/>
    <w:rsid w:val="00E9406B"/>
    <w:rsid w:val="00E94B64"/>
    <w:rsid w:val="00E951A5"/>
    <w:rsid w:val="00E96120"/>
    <w:rsid w:val="00E96B80"/>
    <w:rsid w:val="00EA37C1"/>
    <w:rsid w:val="00EA3A6D"/>
    <w:rsid w:val="00EA4784"/>
    <w:rsid w:val="00EA5C33"/>
    <w:rsid w:val="00EA687C"/>
    <w:rsid w:val="00EA6A6D"/>
    <w:rsid w:val="00EA7063"/>
    <w:rsid w:val="00EA7248"/>
    <w:rsid w:val="00EA771A"/>
    <w:rsid w:val="00EA7C85"/>
    <w:rsid w:val="00EB0418"/>
    <w:rsid w:val="00EB3FFF"/>
    <w:rsid w:val="00EB4C66"/>
    <w:rsid w:val="00EB502C"/>
    <w:rsid w:val="00EB5451"/>
    <w:rsid w:val="00EB5B34"/>
    <w:rsid w:val="00EB6102"/>
    <w:rsid w:val="00EB617F"/>
    <w:rsid w:val="00EB6194"/>
    <w:rsid w:val="00EC1D0D"/>
    <w:rsid w:val="00EC24F4"/>
    <w:rsid w:val="00EC30CF"/>
    <w:rsid w:val="00EC3A5E"/>
    <w:rsid w:val="00EC3E73"/>
    <w:rsid w:val="00EC5841"/>
    <w:rsid w:val="00EC5C24"/>
    <w:rsid w:val="00EC71CE"/>
    <w:rsid w:val="00ED2F60"/>
    <w:rsid w:val="00ED4555"/>
    <w:rsid w:val="00ED4FBA"/>
    <w:rsid w:val="00ED5C1D"/>
    <w:rsid w:val="00ED663C"/>
    <w:rsid w:val="00ED72EB"/>
    <w:rsid w:val="00ED7484"/>
    <w:rsid w:val="00ED7585"/>
    <w:rsid w:val="00EE04D9"/>
    <w:rsid w:val="00EE10DD"/>
    <w:rsid w:val="00EE14B1"/>
    <w:rsid w:val="00EE157D"/>
    <w:rsid w:val="00EE4107"/>
    <w:rsid w:val="00EE4A8B"/>
    <w:rsid w:val="00EE6B67"/>
    <w:rsid w:val="00EF02B5"/>
    <w:rsid w:val="00EF247A"/>
    <w:rsid w:val="00EF38F3"/>
    <w:rsid w:val="00EF41CC"/>
    <w:rsid w:val="00EF4C27"/>
    <w:rsid w:val="00EF780E"/>
    <w:rsid w:val="00EF7A33"/>
    <w:rsid w:val="00F01A34"/>
    <w:rsid w:val="00F02ED7"/>
    <w:rsid w:val="00F0644C"/>
    <w:rsid w:val="00F067AA"/>
    <w:rsid w:val="00F06FE4"/>
    <w:rsid w:val="00F070A0"/>
    <w:rsid w:val="00F079CE"/>
    <w:rsid w:val="00F1031E"/>
    <w:rsid w:val="00F10BA6"/>
    <w:rsid w:val="00F12350"/>
    <w:rsid w:val="00F12FFA"/>
    <w:rsid w:val="00F1319F"/>
    <w:rsid w:val="00F142C1"/>
    <w:rsid w:val="00F1564B"/>
    <w:rsid w:val="00F159ED"/>
    <w:rsid w:val="00F1667F"/>
    <w:rsid w:val="00F16E7C"/>
    <w:rsid w:val="00F17F53"/>
    <w:rsid w:val="00F20507"/>
    <w:rsid w:val="00F215DD"/>
    <w:rsid w:val="00F227C5"/>
    <w:rsid w:val="00F260F7"/>
    <w:rsid w:val="00F261FD"/>
    <w:rsid w:val="00F26BA6"/>
    <w:rsid w:val="00F3092B"/>
    <w:rsid w:val="00F30BE1"/>
    <w:rsid w:val="00F3218E"/>
    <w:rsid w:val="00F32369"/>
    <w:rsid w:val="00F34BBF"/>
    <w:rsid w:val="00F37AB6"/>
    <w:rsid w:val="00F40494"/>
    <w:rsid w:val="00F405F5"/>
    <w:rsid w:val="00F40BB3"/>
    <w:rsid w:val="00F41F1C"/>
    <w:rsid w:val="00F42640"/>
    <w:rsid w:val="00F42AA2"/>
    <w:rsid w:val="00F42B0B"/>
    <w:rsid w:val="00F440DD"/>
    <w:rsid w:val="00F44563"/>
    <w:rsid w:val="00F450B5"/>
    <w:rsid w:val="00F46712"/>
    <w:rsid w:val="00F47268"/>
    <w:rsid w:val="00F505A5"/>
    <w:rsid w:val="00F50EC3"/>
    <w:rsid w:val="00F51C08"/>
    <w:rsid w:val="00F5245E"/>
    <w:rsid w:val="00F524C4"/>
    <w:rsid w:val="00F538FA"/>
    <w:rsid w:val="00F5436A"/>
    <w:rsid w:val="00F567B7"/>
    <w:rsid w:val="00F60042"/>
    <w:rsid w:val="00F607F2"/>
    <w:rsid w:val="00F612D2"/>
    <w:rsid w:val="00F61CB6"/>
    <w:rsid w:val="00F6229D"/>
    <w:rsid w:val="00F640D3"/>
    <w:rsid w:val="00F66F7B"/>
    <w:rsid w:val="00F674F0"/>
    <w:rsid w:val="00F7013E"/>
    <w:rsid w:val="00F70D9F"/>
    <w:rsid w:val="00F70F37"/>
    <w:rsid w:val="00F7173C"/>
    <w:rsid w:val="00F72706"/>
    <w:rsid w:val="00F7278D"/>
    <w:rsid w:val="00F727F2"/>
    <w:rsid w:val="00F73BB5"/>
    <w:rsid w:val="00F73E8D"/>
    <w:rsid w:val="00F73F82"/>
    <w:rsid w:val="00F74A75"/>
    <w:rsid w:val="00F751AF"/>
    <w:rsid w:val="00F75590"/>
    <w:rsid w:val="00F75DA3"/>
    <w:rsid w:val="00F77B93"/>
    <w:rsid w:val="00F81607"/>
    <w:rsid w:val="00F81E2B"/>
    <w:rsid w:val="00F84B92"/>
    <w:rsid w:val="00F86EA9"/>
    <w:rsid w:val="00F87384"/>
    <w:rsid w:val="00F9083A"/>
    <w:rsid w:val="00F915DC"/>
    <w:rsid w:val="00F9174B"/>
    <w:rsid w:val="00F93965"/>
    <w:rsid w:val="00F93AC9"/>
    <w:rsid w:val="00F943AD"/>
    <w:rsid w:val="00F9597B"/>
    <w:rsid w:val="00F9657E"/>
    <w:rsid w:val="00F9679D"/>
    <w:rsid w:val="00F97C05"/>
    <w:rsid w:val="00FA16C6"/>
    <w:rsid w:val="00FA45D1"/>
    <w:rsid w:val="00FA5D2D"/>
    <w:rsid w:val="00FA5D9C"/>
    <w:rsid w:val="00FB07BE"/>
    <w:rsid w:val="00FB0ED8"/>
    <w:rsid w:val="00FB0EF4"/>
    <w:rsid w:val="00FB12D3"/>
    <w:rsid w:val="00FB1850"/>
    <w:rsid w:val="00FB2EB3"/>
    <w:rsid w:val="00FB48D6"/>
    <w:rsid w:val="00FB4EAC"/>
    <w:rsid w:val="00FB6024"/>
    <w:rsid w:val="00FB6089"/>
    <w:rsid w:val="00FB661E"/>
    <w:rsid w:val="00FB6F69"/>
    <w:rsid w:val="00FB7F77"/>
    <w:rsid w:val="00FC03E3"/>
    <w:rsid w:val="00FC0983"/>
    <w:rsid w:val="00FC13AE"/>
    <w:rsid w:val="00FC2111"/>
    <w:rsid w:val="00FC2995"/>
    <w:rsid w:val="00FC46EA"/>
    <w:rsid w:val="00FC64FB"/>
    <w:rsid w:val="00FC6951"/>
    <w:rsid w:val="00FC79F9"/>
    <w:rsid w:val="00FC7D70"/>
    <w:rsid w:val="00FD0EB6"/>
    <w:rsid w:val="00FD2A64"/>
    <w:rsid w:val="00FD3950"/>
    <w:rsid w:val="00FD3E78"/>
    <w:rsid w:val="00FD3EE8"/>
    <w:rsid w:val="00FD4DE0"/>
    <w:rsid w:val="00FD537B"/>
    <w:rsid w:val="00FD5FA4"/>
    <w:rsid w:val="00FD627A"/>
    <w:rsid w:val="00FD6714"/>
    <w:rsid w:val="00FD68E1"/>
    <w:rsid w:val="00FD6C17"/>
    <w:rsid w:val="00FD7589"/>
    <w:rsid w:val="00FE016E"/>
    <w:rsid w:val="00FE07F7"/>
    <w:rsid w:val="00FE146C"/>
    <w:rsid w:val="00FE1771"/>
    <w:rsid w:val="00FE1FB3"/>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A48"/>
    <w:rsid w:val="00FF6B53"/>
    <w:rsid w:val="00FF6E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0E8C"/>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medium">
    <w:name w:val="medium"/>
    <w:basedOn w:val="Fuentedeprrafopredeter"/>
    <w:rsid w:val="005A1F50"/>
  </w:style>
  <w:style w:type="paragraph" w:customStyle="1" w:styleId="paragraph">
    <w:name w:val="paragraph"/>
    <w:basedOn w:val="Normal"/>
    <w:rsid w:val="00FF6E0B"/>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391663"/>
    <w:rPr>
      <w:rFonts w:asciiTheme="minorHAnsi" w:eastAsia="Cambria" w:hAnsiTheme="minorHAnsi" w:cstheme="minorBid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0449232">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9551406">
      <w:bodyDiv w:val="1"/>
      <w:marLeft w:val="0"/>
      <w:marRight w:val="0"/>
      <w:marTop w:val="0"/>
      <w:marBottom w:val="0"/>
      <w:divBdr>
        <w:top w:val="none" w:sz="0" w:space="0" w:color="auto"/>
        <w:left w:val="none" w:sz="0" w:space="0" w:color="auto"/>
        <w:bottom w:val="none" w:sz="0" w:space="0" w:color="auto"/>
        <w:right w:val="none" w:sz="0" w:space="0" w:color="auto"/>
      </w:divBdr>
    </w:div>
    <w:div w:id="25369862">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1773903">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113798">
      <w:bodyDiv w:val="1"/>
      <w:marLeft w:val="0"/>
      <w:marRight w:val="0"/>
      <w:marTop w:val="0"/>
      <w:marBottom w:val="0"/>
      <w:divBdr>
        <w:top w:val="none" w:sz="0" w:space="0" w:color="auto"/>
        <w:left w:val="none" w:sz="0" w:space="0" w:color="auto"/>
        <w:bottom w:val="none" w:sz="0" w:space="0" w:color="auto"/>
        <w:right w:val="none" w:sz="0" w:space="0" w:color="auto"/>
      </w:divBdr>
    </w:div>
    <w:div w:id="64038571">
      <w:bodyDiv w:val="1"/>
      <w:marLeft w:val="0"/>
      <w:marRight w:val="0"/>
      <w:marTop w:val="0"/>
      <w:marBottom w:val="0"/>
      <w:divBdr>
        <w:top w:val="none" w:sz="0" w:space="0" w:color="auto"/>
        <w:left w:val="none" w:sz="0" w:space="0" w:color="auto"/>
        <w:bottom w:val="none" w:sz="0" w:space="0" w:color="auto"/>
        <w:right w:val="none" w:sz="0" w:space="0" w:color="auto"/>
      </w:divBdr>
    </w:div>
    <w:div w:id="69356432">
      <w:bodyDiv w:val="1"/>
      <w:marLeft w:val="0"/>
      <w:marRight w:val="0"/>
      <w:marTop w:val="0"/>
      <w:marBottom w:val="0"/>
      <w:divBdr>
        <w:top w:val="none" w:sz="0" w:space="0" w:color="auto"/>
        <w:left w:val="none" w:sz="0" w:space="0" w:color="auto"/>
        <w:bottom w:val="none" w:sz="0" w:space="0" w:color="auto"/>
        <w:right w:val="none" w:sz="0" w:space="0" w:color="auto"/>
      </w:divBdr>
      <w:divsChild>
        <w:div w:id="859197592">
          <w:marLeft w:val="0"/>
          <w:marRight w:val="0"/>
          <w:marTop w:val="0"/>
          <w:marBottom w:val="0"/>
          <w:divBdr>
            <w:top w:val="none" w:sz="0" w:space="0" w:color="auto"/>
            <w:left w:val="none" w:sz="0" w:space="0" w:color="auto"/>
            <w:bottom w:val="none" w:sz="0" w:space="0" w:color="auto"/>
            <w:right w:val="none" w:sz="0" w:space="0" w:color="auto"/>
          </w:divBdr>
        </w:div>
      </w:divsChild>
    </w:div>
    <w:div w:id="7289394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869769">
      <w:bodyDiv w:val="1"/>
      <w:marLeft w:val="0"/>
      <w:marRight w:val="0"/>
      <w:marTop w:val="0"/>
      <w:marBottom w:val="0"/>
      <w:divBdr>
        <w:top w:val="none" w:sz="0" w:space="0" w:color="auto"/>
        <w:left w:val="none" w:sz="0" w:space="0" w:color="auto"/>
        <w:bottom w:val="none" w:sz="0" w:space="0" w:color="auto"/>
        <w:right w:val="none" w:sz="0" w:space="0" w:color="auto"/>
      </w:divBdr>
    </w:div>
    <w:div w:id="103504440">
      <w:bodyDiv w:val="1"/>
      <w:marLeft w:val="0"/>
      <w:marRight w:val="0"/>
      <w:marTop w:val="0"/>
      <w:marBottom w:val="0"/>
      <w:divBdr>
        <w:top w:val="none" w:sz="0" w:space="0" w:color="auto"/>
        <w:left w:val="none" w:sz="0" w:space="0" w:color="auto"/>
        <w:bottom w:val="none" w:sz="0" w:space="0" w:color="auto"/>
        <w:right w:val="none" w:sz="0" w:space="0" w:color="auto"/>
      </w:divBdr>
    </w:div>
    <w:div w:id="10789852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6801600">
      <w:bodyDiv w:val="1"/>
      <w:marLeft w:val="0"/>
      <w:marRight w:val="0"/>
      <w:marTop w:val="0"/>
      <w:marBottom w:val="0"/>
      <w:divBdr>
        <w:top w:val="none" w:sz="0" w:space="0" w:color="auto"/>
        <w:left w:val="none" w:sz="0" w:space="0" w:color="auto"/>
        <w:bottom w:val="none" w:sz="0" w:space="0" w:color="auto"/>
        <w:right w:val="none" w:sz="0" w:space="0" w:color="auto"/>
      </w:divBdr>
    </w:div>
    <w:div w:id="119762046">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8745271">
      <w:bodyDiv w:val="1"/>
      <w:marLeft w:val="0"/>
      <w:marRight w:val="0"/>
      <w:marTop w:val="0"/>
      <w:marBottom w:val="0"/>
      <w:divBdr>
        <w:top w:val="none" w:sz="0" w:space="0" w:color="auto"/>
        <w:left w:val="none" w:sz="0" w:space="0" w:color="auto"/>
        <w:bottom w:val="none" w:sz="0" w:space="0" w:color="auto"/>
        <w:right w:val="none" w:sz="0" w:space="0" w:color="auto"/>
      </w:divBdr>
    </w:div>
    <w:div w:id="134184834">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69755580">
      <w:bodyDiv w:val="1"/>
      <w:marLeft w:val="0"/>
      <w:marRight w:val="0"/>
      <w:marTop w:val="0"/>
      <w:marBottom w:val="0"/>
      <w:divBdr>
        <w:top w:val="none" w:sz="0" w:space="0" w:color="auto"/>
        <w:left w:val="none" w:sz="0" w:space="0" w:color="auto"/>
        <w:bottom w:val="none" w:sz="0" w:space="0" w:color="auto"/>
        <w:right w:val="none" w:sz="0" w:space="0" w:color="auto"/>
      </w:divBdr>
    </w:div>
    <w:div w:id="171652980">
      <w:bodyDiv w:val="1"/>
      <w:marLeft w:val="0"/>
      <w:marRight w:val="0"/>
      <w:marTop w:val="0"/>
      <w:marBottom w:val="0"/>
      <w:divBdr>
        <w:top w:val="none" w:sz="0" w:space="0" w:color="auto"/>
        <w:left w:val="none" w:sz="0" w:space="0" w:color="auto"/>
        <w:bottom w:val="none" w:sz="0" w:space="0" w:color="auto"/>
        <w:right w:val="none" w:sz="0" w:space="0" w:color="auto"/>
      </w:divBdr>
    </w:div>
    <w:div w:id="177622765">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072362">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17095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260837318">
      <w:bodyDiv w:val="1"/>
      <w:marLeft w:val="0"/>
      <w:marRight w:val="0"/>
      <w:marTop w:val="0"/>
      <w:marBottom w:val="0"/>
      <w:divBdr>
        <w:top w:val="none" w:sz="0" w:space="0" w:color="auto"/>
        <w:left w:val="none" w:sz="0" w:space="0" w:color="auto"/>
        <w:bottom w:val="none" w:sz="0" w:space="0" w:color="auto"/>
        <w:right w:val="none" w:sz="0" w:space="0" w:color="auto"/>
      </w:divBdr>
    </w:div>
    <w:div w:id="262029631">
      <w:bodyDiv w:val="1"/>
      <w:marLeft w:val="0"/>
      <w:marRight w:val="0"/>
      <w:marTop w:val="0"/>
      <w:marBottom w:val="0"/>
      <w:divBdr>
        <w:top w:val="none" w:sz="0" w:space="0" w:color="auto"/>
        <w:left w:val="none" w:sz="0" w:space="0" w:color="auto"/>
        <w:bottom w:val="none" w:sz="0" w:space="0" w:color="auto"/>
        <w:right w:val="none" w:sz="0" w:space="0" w:color="auto"/>
      </w:divBdr>
    </w:div>
    <w:div w:id="263926563">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5084395">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189116">
      <w:bodyDiv w:val="1"/>
      <w:marLeft w:val="0"/>
      <w:marRight w:val="0"/>
      <w:marTop w:val="0"/>
      <w:marBottom w:val="0"/>
      <w:divBdr>
        <w:top w:val="none" w:sz="0" w:space="0" w:color="auto"/>
        <w:left w:val="none" w:sz="0" w:space="0" w:color="auto"/>
        <w:bottom w:val="none" w:sz="0" w:space="0" w:color="auto"/>
        <w:right w:val="none" w:sz="0" w:space="0" w:color="auto"/>
      </w:divBdr>
    </w:div>
    <w:div w:id="301885188">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2779124">
      <w:bodyDiv w:val="1"/>
      <w:marLeft w:val="0"/>
      <w:marRight w:val="0"/>
      <w:marTop w:val="0"/>
      <w:marBottom w:val="0"/>
      <w:divBdr>
        <w:top w:val="none" w:sz="0" w:space="0" w:color="auto"/>
        <w:left w:val="none" w:sz="0" w:space="0" w:color="auto"/>
        <w:bottom w:val="none" w:sz="0" w:space="0" w:color="auto"/>
        <w:right w:val="none" w:sz="0" w:space="0" w:color="auto"/>
      </w:divBdr>
    </w:div>
    <w:div w:id="332026020">
      <w:bodyDiv w:val="1"/>
      <w:marLeft w:val="0"/>
      <w:marRight w:val="0"/>
      <w:marTop w:val="0"/>
      <w:marBottom w:val="0"/>
      <w:divBdr>
        <w:top w:val="none" w:sz="0" w:space="0" w:color="auto"/>
        <w:left w:val="none" w:sz="0" w:space="0" w:color="auto"/>
        <w:bottom w:val="none" w:sz="0" w:space="0" w:color="auto"/>
        <w:right w:val="none" w:sz="0" w:space="0" w:color="auto"/>
      </w:divBdr>
    </w:div>
    <w:div w:id="337931017">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690336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469190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8871406">
      <w:bodyDiv w:val="1"/>
      <w:marLeft w:val="0"/>
      <w:marRight w:val="0"/>
      <w:marTop w:val="0"/>
      <w:marBottom w:val="0"/>
      <w:divBdr>
        <w:top w:val="none" w:sz="0" w:space="0" w:color="auto"/>
        <w:left w:val="none" w:sz="0" w:space="0" w:color="auto"/>
        <w:bottom w:val="none" w:sz="0" w:space="0" w:color="auto"/>
        <w:right w:val="none" w:sz="0" w:space="0" w:color="auto"/>
      </w:divBdr>
    </w:div>
    <w:div w:id="419910643">
      <w:bodyDiv w:val="1"/>
      <w:marLeft w:val="0"/>
      <w:marRight w:val="0"/>
      <w:marTop w:val="0"/>
      <w:marBottom w:val="0"/>
      <w:divBdr>
        <w:top w:val="none" w:sz="0" w:space="0" w:color="auto"/>
        <w:left w:val="none" w:sz="0" w:space="0" w:color="auto"/>
        <w:bottom w:val="none" w:sz="0" w:space="0" w:color="auto"/>
        <w:right w:val="none" w:sz="0" w:space="0" w:color="auto"/>
      </w:divBdr>
    </w:div>
    <w:div w:id="422184276">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7725848">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229684">
      <w:bodyDiv w:val="1"/>
      <w:marLeft w:val="0"/>
      <w:marRight w:val="0"/>
      <w:marTop w:val="0"/>
      <w:marBottom w:val="0"/>
      <w:divBdr>
        <w:top w:val="none" w:sz="0" w:space="0" w:color="auto"/>
        <w:left w:val="none" w:sz="0" w:space="0" w:color="auto"/>
        <w:bottom w:val="none" w:sz="0" w:space="0" w:color="auto"/>
        <w:right w:val="none" w:sz="0" w:space="0" w:color="auto"/>
      </w:divBdr>
    </w:div>
    <w:div w:id="482696987">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94064">
      <w:bodyDiv w:val="1"/>
      <w:marLeft w:val="0"/>
      <w:marRight w:val="0"/>
      <w:marTop w:val="0"/>
      <w:marBottom w:val="0"/>
      <w:divBdr>
        <w:top w:val="none" w:sz="0" w:space="0" w:color="auto"/>
        <w:left w:val="none" w:sz="0" w:space="0" w:color="auto"/>
        <w:bottom w:val="none" w:sz="0" w:space="0" w:color="auto"/>
        <w:right w:val="none" w:sz="0" w:space="0" w:color="auto"/>
      </w:divBdr>
    </w:div>
    <w:div w:id="494534971">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18546104">
      <w:bodyDiv w:val="1"/>
      <w:marLeft w:val="0"/>
      <w:marRight w:val="0"/>
      <w:marTop w:val="0"/>
      <w:marBottom w:val="0"/>
      <w:divBdr>
        <w:top w:val="none" w:sz="0" w:space="0" w:color="auto"/>
        <w:left w:val="none" w:sz="0" w:space="0" w:color="auto"/>
        <w:bottom w:val="none" w:sz="0" w:space="0" w:color="auto"/>
        <w:right w:val="none" w:sz="0" w:space="0" w:color="auto"/>
      </w:divBdr>
    </w:div>
    <w:div w:id="528494325">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4856999">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992054">
      <w:bodyDiv w:val="1"/>
      <w:marLeft w:val="0"/>
      <w:marRight w:val="0"/>
      <w:marTop w:val="0"/>
      <w:marBottom w:val="0"/>
      <w:divBdr>
        <w:top w:val="none" w:sz="0" w:space="0" w:color="auto"/>
        <w:left w:val="none" w:sz="0" w:space="0" w:color="auto"/>
        <w:bottom w:val="none" w:sz="0" w:space="0" w:color="auto"/>
        <w:right w:val="none" w:sz="0" w:space="0" w:color="auto"/>
      </w:divBdr>
    </w:div>
    <w:div w:id="554392261">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272518">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2710199">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5846424">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639822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547950">
      <w:bodyDiv w:val="1"/>
      <w:marLeft w:val="0"/>
      <w:marRight w:val="0"/>
      <w:marTop w:val="0"/>
      <w:marBottom w:val="0"/>
      <w:divBdr>
        <w:top w:val="none" w:sz="0" w:space="0" w:color="auto"/>
        <w:left w:val="none" w:sz="0" w:space="0" w:color="auto"/>
        <w:bottom w:val="none" w:sz="0" w:space="0" w:color="auto"/>
        <w:right w:val="none" w:sz="0" w:space="0" w:color="auto"/>
      </w:divBdr>
    </w:div>
    <w:div w:id="664212651">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8251674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158725">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1418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8376389">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210533">
      <w:bodyDiv w:val="1"/>
      <w:marLeft w:val="0"/>
      <w:marRight w:val="0"/>
      <w:marTop w:val="0"/>
      <w:marBottom w:val="0"/>
      <w:divBdr>
        <w:top w:val="none" w:sz="0" w:space="0" w:color="auto"/>
        <w:left w:val="none" w:sz="0" w:space="0" w:color="auto"/>
        <w:bottom w:val="none" w:sz="0" w:space="0" w:color="auto"/>
        <w:right w:val="none" w:sz="0" w:space="0" w:color="auto"/>
      </w:divBdr>
    </w:div>
    <w:div w:id="812021330">
      <w:bodyDiv w:val="1"/>
      <w:marLeft w:val="0"/>
      <w:marRight w:val="0"/>
      <w:marTop w:val="0"/>
      <w:marBottom w:val="0"/>
      <w:divBdr>
        <w:top w:val="none" w:sz="0" w:space="0" w:color="auto"/>
        <w:left w:val="none" w:sz="0" w:space="0" w:color="auto"/>
        <w:bottom w:val="none" w:sz="0" w:space="0" w:color="auto"/>
        <w:right w:val="none" w:sz="0" w:space="0" w:color="auto"/>
      </w:divBdr>
      <w:divsChild>
        <w:div w:id="1723673157">
          <w:marLeft w:val="0"/>
          <w:marRight w:val="0"/>
          <w:marTop w:val="0"/>
          <w:marBottom w:val="0"/>
          <w:divBdr>
            <w:top w:val="none" w:sz="0" w:space="0" w:color="auto"/>
            <w:left w:val="none" w:sz="0" w:space="0" w:color="auto"/>
            <w:bottom w:val="none" w:sz="0" w:space="0" w:color="auto"/>
            <w:right w:val="none" w:sz="0" w:space="0" w:color="auto"/>
          </w:divBdr>
        </w:div>
      </w:divsChild>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863513">
      <w:bodyDiv w:val="1"/>
      <w:marLeft w:val="0"/>
      <w:marRight w:val="0"/>
      <w:marTop w:val="0"/>
      <w:marBottom w:val="0"/>
      <w:divBdr>
        <w:top w:val="none" w:sz="0" w:space="0" w:color="auto"/>
        <w:left w:val="none" w:sz="0" w:space="0" w:color="auto"/>
        <w:bottom w:val="none" w:sz="0" w:space="0" w:color="auto"/>
        <w:right w:val="none" w:sz="0" w:space="0" w:color="auto"/>
      </w:divBdr>
    </w:div>
    <w:div w:id="834760306">
      <w:bodyDiv w:val="1"/>
      <w:marLeft w:val="0"/>
      <w:marRight w:val="0"/>
      <w:marTop w:val="0"/>
      <w:marBottom w:val="0"/>
      <w:divBdr>
        <w:top w:val="none" w:sz="0" w:space="0" w:color="auto"/>
        <w:left w:val="none" w:sz="0" w:space="0" w:color="auto"/>
        <w:bottom w:val="none" w:sz="0" w:space="0" w:color="auto"/>
        <w:right w:val="none" w:sz="0" w:space="0" w:color="auto"/>
      </w:divBdr>
    </w:div>
    <w:div w:id="836532034">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4058186">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59587379">
      <w:bodyDiv w:val="1"/>
      <w:marLeft w:val="0"/>
      <w:marRight w:val="0"/>
      <w:marTop w:val="0"/>
      <w:marBottom w:val="0"/>
      <w:divBdr>
        <w:top w:val="none" w:sz="0" w:space="0" w:color="auto"/>
        <w:left w:val="none" w:sz="0" w:space="0" w:color="auto"/>
        <w:bottom w:val="none" w:sz="0" w:space="0" w:color="auto"/>
        <w:right w:val="none" w:sz="0" w:space="0" w:color="auto"/>
      </w:divBdr>
    </w:div>
    <w:div w:id="865100898">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2150465">
      <w:bodyDiv w:val="1"/>
      <w:marLeft w:val="0"/>
      <w:marRight w:val="0"/>
      <w:marTop w:val="0"/>
      <w:marBottom w:val="0"/>
      <w:divBdr>
        <w:top w:val="none" w:sz="0" w:space="0" w:color="auto"/>
        <w:left w:val="none" w:sz="0" w:space="0" w:color="auto"/>
        <w:bottom w:val="none" w:sz="0" w:space="0" w:color="auto"/>
        <w:right w:val="none" w:sz="0" w:space="0" w:color="auto"/>
      </w:divBdr>
    </w:div>
    <w:div w:id="948701767">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0668598">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53100921">
      <w:bodyDiv w:val="1"/>
      <w:marLeft w:val="0"/>
      <w:marRight w:val="0"/>
      <w:marTop w:val="0"/>
      <w:marBottom w:val="0"/>
      <w:divBdr>
        <w:top w:val="none" w:sz="0" w:space="0" w:color="auto"/>
        <w:left w:val="none" w:sz="0" w:space="0" w:color="auto"/>
        <w:bottom w:val="none" w:sz="0" w:space="0" w:color="auto"/>
        <w:right w:val="none" w:sz="0" w:space="0" w:color="auto"/>
      </w:divBdr>
    </w:div>
    <w:div w:id="955143228">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6875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641960">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2632598">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299955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2706626">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7943262">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7577560">
      <w:bodyDiv w:val="1"/>
      <w:marLeft w:val="0"/>
      <w:marRight w:val="0"/>
      <w:marTop w:val="0"/>
      <w:marBottom w:val="0"/>
      <w:divBdr>
        <w:top w:val="none" w:sz="0" w:space="0" w:color="auto"/>
        <w:left w:val="none" w:sz="0" w:space="0" w:color="auto"/>
        <w:bottom w:val="none" w:sz="0" w:space="0" w:color="auto"/>
        <w:right w:val="none" w:sz="0" w:space="0" w:color="auto"/>
      </w:divBdr>
    </w:div>
    <w:div w:id="1108353674">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7065021">
      <w:bodyDiv w:val="1"/>
      <w:marLeft w:val="0"/>
      <w:marRight w:val="0"/>
      <w:marTop w:val="0"/>
      <w:marBottom w:val="0"/>
      <w:divBdr>
        <w:top w:val="none" w:sz="0" w:space="0" w:color="auto"/>
        <w:left w:val="none" w:sz="0" w:space="0" w:color="auto"/>
        <w:bottom w:val="none" w:sz="0" w:space="0" w:color="auto"/>
        <w:right w:val="none" w:sz="0" w:space="0" w:color="auto"/>
      </w:divBdr>
    </w:div>
    <w:div w:id="1118572572">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7478714">
      <w:bodyDiv w:val="1"/>
      <w:marLeft w:val="0"/>
      <w:marRight w:val="0"/>
      <w:marTop w:val="0"/>
      <w:marBottom w:val="0"/>
      <w:divBdr>
        <w:top w:val="none" w:sz="0" w:space="0" w:color="auto"/>
        <w:left w:val="none" w:sz="0" w:space="0" w:color="auto"/>
        <w:bottom w:val="none" w:sz="0" w:space="0" w:color="auto"/>
        <w:right w:val="none" w:sz="0" w:space="0" w:color="auto"/>
      </w:divBdr>
    </w:div>
    <w:div w:id="1148590894">
      <w:bodyDiv w:val="1"/>
      <w:marLeft w:val="0"/>
      <w:marRight w:val="0"/>
      <w:marTop w:val="0"/>
      <w:marBottom w:val="0"/>
      <w:divBdr>
        <w:top w:val="none" w:sz="0" w:space="0" w:color="auto"/>
        <w:left w:val="none" w:sz="0" w:space="0" w:color="auto"/>
        <w:bottom w:val="none" w:sz="0" w:space="0" w:color="auto"/>
        <w:right w:val="none" w:sz="0" w:space="0" w:color="auto"/>
      </w:divBdr>
    </w:div>
    <w:div w:id="1148739376">
      <w:bodyDiv w:val="1"/>
      <w:marLeft w:val="0"/>
      <w:marRight w:val="0"/>
      <w:marTop w:val="0"/>
      <w:marBottom w:val="0"/>
      <w:divBdr>
        <w:top w:val="none" w:sz="0" w:space="0" w:color="auto"/>
        <w:left w:val="none" w:sz="0" w:space="0" w:color="auto"/>
        <w:bottom w:val="none" w:sz="0" w:space="0" w:color="auto"/>
        <w:right w:val="none" w:sz="0" w:space="0" w:color="auto"/>
      </w:divBdr>
    </w:div>
    <w:div w:id="1159810113">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3591012">
      <w:bodyDiv w:val="1"/>
      <w:marLeft w:val="0"/>
      <w:marRight w:val="0"/>
      <w:marTop w:val="0"/>
      <w:marBottom w:val="0"/>
      <w:divBdr>
        <w:top w:val="none" w:sz="0" w:space="0" w:color="auto"/>
        <w:left w:val="none" w:sz="0" w:space="0" w:color="auto"/>
        <w:bottom w:val="none" w:sz="0" w:space="0" w:color="auto"/>
        <w:right w:val="none" w:sz="0" w:space="0" w:color="auto"/>
      </w:divBdr>
      <w:divsChild>
        <w:div w:id="1753971777">
          <w:marLeft w:val="0"/>
          <w:marRight w:val="0"/>
          <w:marTop w:val="0"/>
          <w:marBottom w:val="0"/>
          <w:divBdr>
            <w:top w:val="none" w:sz="0" w:space="0" w:color="auto"/>
            <w:left w:val="none" w:sz="0" w:space="0" w:color="auto"/>
            <w:bottom w:val="none" w:sz="0" w:space="0" w:color="auto"/>
            <w:right w:val="none" w:sz="0" w:space="0" w:color="auto"/>
          </w:divBdr>
        </w:div>
      </w:divsChild>
    </w:div>
    <w:div w:id="119750508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7793072">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08494445">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081903">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4360751">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3052598">
      <w:bodyDiv w:val="1"/>
      <w:marLeft w:val="0"/>
      <w:marRight w:val="0"/>
      <w:marTop w:val="0"/>
      <w:marBottom w:val="0"/>
      <w:divBdr>
        <w:top w:val="none" w:sz="0" w:space="0" w:color="auto"/>
        <w:left w:val="none" w:sz="0" w:space="0" w:color="auto"/>
        <w:bottom w:val="none" w:sz="0" w:space="0" w:color="auto"/>
        <w:right w:val="none" w:sz="0" w:space="0" w:color="auto"/>
      </w:divBdr>
    </w:div>
    <w:div w:id="1285186757">
      <w:bodyDiv w:val="1"/>
      <w:marLeft w:val="0"/>
      <w:marRight w:val="0"/>
      <w:marTop w:val="0"/>
      <w:marBottom w:val="0"/>
      <w:divBdr>
        <w:top w:val="none" w:sz="0" w:space="0" w:color="auto"/>
        <w:left w:val="none" w:sz="0" w:space="0" w:color="auto"/>
        <w:bottom w:val="none" w:sz="0" w:space="0" w:color="auto"/>
        <w:right w:val="none" w:sz="0" w:space="0" w:color="auto"/>
      </w:divBdr>
    </w:div>
    <w:div w:id="1286110033">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3849511">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359358">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1834147">
      <w:bodyDiv w:val="1"/>
      <w:marLeft w:val="0"/>
      <w:marRight w:val="0"/>
      <w:marTop w:val="0"/>
      <w:marBottom w:val="0"/>
      <w:divBdr>
        <w:top w:val="none" w:sz="0" w:space="0" w:color="auto"/>
        <w:left w:val="none" w:sz="0" w:space="0" w:color="auto"/>
        <w:bottom w:val="none" w:sz="0" w:space="0" w:color="auto"/>
        <w:right w:val="none" w:sz="0" w:space="0" w:color="auto"/>
      </w:divBdr>
    </w:div>
    <w:div w:id="1332950215">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5017233">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2945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65718220">
      <w:bodyDiv w:val="1"/>
      <w:marLeft w:val="0"/>
      <w:marRight w:val="0"/>
      <w:marTop w:val="0"/>
      <w:marBottom w:val="0"/>
      <w:divBdr>
        <w:top w:val="none" w:sz="0" w:space="0" w:color="auto"/>
        <w:left w:val="none" w:sz="0" w:space="0" w:color="auto"/>
        <w:bottom w:val="none" w:sz="0" w:space="0" w:color="auto"/>
        <w:right w:val="none" w:sz="0" w:space="0" w:color="auto"/>
      </w:divBdr>
      <w:divsChild>
        <w:div w:id="1711875664">
          <w:marLeft w:val="0"/>
          <w:marRight w:val="0"/>
          <w:marTop w:val="0"/>
          <w:marBottom w:val="0"/>
          <w:divBdr>
            <w:top w:val="none" w:sz="0" w:space="0" w:color="auto"/>
            <w:left w:val="none" w:sz="0" w:space="0" w:color="auto"/>
            <w:bottom w:val="none" w:sz="0" w:space="0" w:color="auto"/>
            <w:right w:val="none" w:sz="0" w:space="0" w:color="auto"/>
          </w:divBdr>
        </w:div>
      </w:divsChild>
    </w:div>
    <w:div w:id="1371034417">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8673128">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7337286">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4232827">
      <w:bodyDiv w:val="1"/>
      <w:marLeft w:val="0"/>
      <w:marRight w:val="0"/>
      <w:marTop w:val="0"/>
      <w:marBottom w:val="0"/>
      <w:divBdr>
        <w:top w:val="none" w:sz="0" w:space="0" w:color="auto"/>
        <w:left w:val="none" w:sz="0" w:space="0" w:color="auto"/>
        <w:bottom w:val="none" w:sz="0" w:space="0" w:color="auto"/>
        <w:right w:val="none" w:sz="0" w:space="0" w:color="auto"/>
      </w:divBdr>
    </w:div>
    <w:div w:id="1417358491">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3671165">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191447">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206844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7427233">
      <w:bodyDiv w:val="1"/>
      <w:marLeft w:val="0"/>
      <w:marRight w:val="0"/>
      <w:marTop w:val="0"/>
      <w:marBottom w:val="0"/>
      <w:divBdr>
        <w:top w:val="none" w:sz="0" w:space="0" w:color="auto"/>
        <w:left w:val="none" w:sz="0" w:space="0" w:color="auto"/>
        <w:bottom w:val="none" w:sz="0" w:space="0" w:color="auto"/>
        <w:right w:val="none" w:sz="0" w:space="0" w:color="auto"/>
      </w:divBdr>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19082587">
      <w:bodyDiv w:val="1"/>
      <w:marLeft w:val="0"/>
      <w:marRight w:val="0"/>
      <w:marTop w:val="0"/>
      <w:marBottom w:val="0"/>
      <w:divBdr>
        <w:top w:val="none" w:sz="0" w:space="0" w:color="auto"/>
        <w:left w:val="none" w:sz="0" w:space="0" w:color="auto"/>
        <w:bottom w:val="none" w:sz="0" w:space="0" w:color="auto"/>
        <w:right w:val="none" w:sz="0" w:space="0" w:color="auto"/>
      </w:divBdr>
      <w:divsChild>
        <w:div w:id="551232380">
          <w:marLeft w:val="0"/>
          <w:marRight w:val="0"/>
          <w:marTop w:val="0"/>
          <w:marBottom w:val="0"/>
          <w:divBdr>
            <w:top w:val="none" w:sz="0" w:space="0" w:color="auto"/>
            <w:left w:val="none" w:sz="0" w:space="0" w:color="auto"/>
            <w:bottom w:val="none" w:sz="0" w:space="0" w:color="auto"/>
            <w:right w:val="none" w:sz="0" w:space="0" w:color="auto"/>
          </w:divBdr>
        </w:div>
      </w:divsChild>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29248123">
      <w:bodyDiv w:val="1"/>
      <w:marLeft w:val="0"/>
      <w:marRight w:val="0"/>
      <w:marTop w:val="0"/>
      <w:marBottom w:val="0"/>
      <w:divBdr>
        <w:top w:val="none" w:sz="0" w:space="0" w:color="auto"/>
        <w:left w:val="none" w:sz="0" w:space="0" w:color="auto"/>
        <w:bottom w:val="none" w:sz="0" w:space="0" w:color="auto"/>
        <w:right w:val="none" w:sz="0" w:space="0" w:color="auto"/>
      </w:divBdr>
    </w:div>
    <w:div w:id="1533688383">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4387569">
      <w:bodyDiv w:val="1"/>
      <w:marLeft w:val="0"/>
      <w:marRight w:val="0"/>
      <w:marTop w:val="0"/>
      <w:marBottom w:val="0"/>
      <w:divBdr>
        <w:top w:val="none" w:sz="0" w:space="0" w:color="auto"/>
        <w:left w:val="none" w:sz="0" w:space="0" w:color="auto"/>
        <w:bottom w:val="none" w:sz="0" w:space="0" w:color="auto"/>
        <w:right w:val="none" w:sz="0" w:space="0" w:color="auto"/>
      </w:divBdr>
    </w:div>
    <w:div w:id="1570461325">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5411896">
      <w:bodyDiv w:val="1"/>
      <w:marLeft w:val="0"/>
      <w:marRight w:val="0"/>
      <w:marTop w:val="0"/>
      <w:marBottom w:val="0"/>
      <w:divBdr>
        <w:top w:val="none" w:sz="0" w:space="0" w:color="auto"/>
        <w:left w:val="none" w:sz="0" w:space="0" w:color="auto"/>
        <w:bottom w:val="none" w:sz="0" w:space="0" w:color="auto"/>
        <w:right w:val="none" w:sz="0" w:space="0" w:color="auto"/>
      </w:divBdr>
    </w:div>
    <w:div w:id="1598709687">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0604889">
      <w:bodyDiv w:val="1"/>
      <w:marLeft w:val="0"/>
      <w:marRight w:val="0"/>
      <w:marTop w:val="0"/>
      <w:marBottom w:val="0"/>
      <w:divBdr>
        <w:top w:val="none" w:sz="0" w:space="0" w:color="auto"/>
        <w:left w:val="none" w:sz="0" w:space="0" w:color="auto"/>
        <w:bottom w:val="none" w:sz="0" w:space="0" w:color="auto"/>
        <w:right w:val="none" w:sz="0" w:space="0" w:color="auto"/>
      </w:divBdr>
    </w:div>
    <w:div w:id="1602686084">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3760919">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3391233">
      <w:bodyDiv w:val="1"/>
      <w:marLeft w:val="0"/>
      <w:marRight w:val="0"/>
      <w:marTop w:val="0"/>
      <w:marBottom w:val="0"/>
      <w:divBdr>
        <w:top w:val="none" w:sz="0" w:space="0" w:color="auto"/>
        <w:left w:val="none" w:sz="0" w:space="0" w:color="auto"/>
        <w:bottom w:val="none" w:sz="0" w:space="0" w:color="auto"/>
        <w:right w:val="none" w:sz="0" w:space="0" w:color="auto"/>
      </w:divBdr>
    </w:div>
    <w:div w:id="1643608445">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7971357">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965661">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3165214">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03663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5276028">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4373755">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85537843">
      <w:bodyDiv w:val="1"/>
      <w:marLeft w:val="0"/>
      <w:marRight w:val="0"/>
      <w:marTop w:val="0"/>
      <w:marBottom w:val="0"/>
      <w:divBdr>
        <w:top w:val="none" w:sz="0" w:space="0" w:color="auto"/>
        <w:left w:val="none" w:sz="0" w:space="0" w:color="auto"/>
        <w:bottom w:val="none" w:sz="0" w:space="0" w:color="auto"/>
        <w:right w:val="none" w:sz="0" w:space="0" w:color="auto"/>
      </w:divBdr>
      <w:divsChild>
        <w:div w:id="1031880721">
          <w:marLeft w:val="0"/>
          <w:marRight w:val="0"/>
          <w:marTop w:val="0"/>
          <w:marBottom w:val="0"/>
          <w:divBdr>
            <w:top w:val="none" w:sz="0" w:space="0" w:color="auto"/>
            <w:left w:val="none" w:sz="0" w:space="0" w:color="auto"/>
            <w:bottom w:val="none" w:sz="0" w:space="0" w:color="auto"/>
            <w:right w:val="none" w:sz="0" w:space="0" w:color="auto"/>
          </w:divBdr>
        </w:div>
      </w:divsChild>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4342862">
      <w:bodyDiv w:val="1"/>
      <w:marLeft w:val="0"/>
      <w:marRight w:val="0"/>
      <w:marTop w:val="0"/>
      <w:marBottom w:val="0"/>
      <w:divBdr>
        <w:top w:val="none" w:sz="0" w:space="0" w:color="auto"/>
        <w:left w:val="none" w:sz="0" w:space="0" w:color="auto"/>
        <w:bottom w:val="none" w:sz="0" w:space="0" w:color="auto"/>
        <w:right w:val="none" w:sz="0" w:space="0" w:color="auto"/>
      </w:divBdr>
    </w:div>
    <w:div w:id="1811707026">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3741057">
      <w:bodyDiv w:val="1"/>
      <w:marLeft w:val="0"/>
      <w:marRight w:val="0"/>
      <w:marTop w:val="0"/>
      <w:marBottom w:val="0"/>
      <w:divBdr>
        <w:top w:val="none" w:sz="0" w:space="0" w:color="auto"/>
        <w:left w:val="none" w:sz="0" w:space="0" w:color="auto"/>
        <w:bottom w:val="none" w:sz="0" w:space="0" w:color="auto"/>
        <w:right w:val="none" w:sz="0" w:space="0" w:color="auto"/>
      </w:divBdr>
    </w:div>
    <w:div w:id="1827476408">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0361625">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4929707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08760">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7624053">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916154">
      <w:bodyDiv w:val="1"/>
      <w:marLeft w:val="0"/>
      <w:marRight w:val="0"/>
      <w:marTop w:val="0"/>
      <w:marBottom w:val="0"/>
      <w:divBdr>
        <w:top w:val="none" w:sz="0" w:space="0" w:color="auto"/>
        <w:left w:val="none" w:sz="0" w:space="0" w:color="auto"/>
        <w:bottom w:val="none" w:sz="0" w:space="0" w:color="auto"/>
        <w:right w:val="none" w:sz="0" w:space="0" w:color="auto"/>
      </w:divBdr>
    </w:div>
    <w:div w:id="1945503797">
      <w:bodyDiv w:val="1"/>
      <w:marLeft w:val="0"/>
      <w:marRight w:val="0"/>
      <w:marTop w:val="0"/>
      <w:marBottom w:val="0"/>
      <w:divBdr>
        <w:top w:val="none" w:sz="0" w:space="0" w:color="auto"/>
        <w:left w:val="none" w:sz="0" w:space="0" w:color="auto"/>
        <w:bottom w:val="none" w:sz="0" w:space="0" w:color="auto"/>
        <w:right w:val="none" w:sz="0" w:space="0" w:color="auto"/>
      </w:divBdr>
    </w:div>
    <w:div w:id="1953706814">
      <w:bodyDiv w:val="1"/>
      <w:marLeft w:val="0"/>
      <w:marRight w:val="0"/>
      <w:marTop w:val="0"/>
      <w:marBottom w:val="0"/>
      <w:divBdr>
        <w:top w:val="none" w:sz="0" w:space="0" w:color="auto"/>
        <w:left w:val="none" w:sz="0" w:space="0" w:color="auto"/>
        <w:bottom w:val="none" w:sz="0" w:space="0" w:color="auto"/>
        <w:right w:val="none" w:sz="0" w:space="0" w:color="auto"/>
      </w:divBdr>
    </w:div>
    <w:div w:id="1955091978">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6674933">
      <w:bodyDiv w:val="1"/>
      <w:marLeft w:val="0"/>
      <w:marRight w:val="0"/>
      <w:marTop w:val="0"/>
      <w:marBottom w:val="0"/>
      <w:divBdr>
        <w:top w:val="none" w:sz="0" w:space="0" w:color="auto"/>
        <w:left w:val="none" w:sz="0" w:space="0" w:color="auto"/>
        <w:bottom w:val="none" w:sz="0" w:space="0" w:color="auto"/>
        <w:right w:val="none" w:sz="0" w:space="0" w:color="auto"/>
      </w:divBdr>
    </w:div>
    <w:div w:id="1959221767">
      <w:bodyDiv w:val="1"/>
      <w:marLeft w:val="0"/>
      <w:marRight w:val="0"/>
      <w:marTop w:val="0"/>
      <w:marBottom w:val="0"/>
      <w:divBdr>
        <w:top w:val="none" w:sz="0" w:space="0" w:color="auto"/>
        <w:left w:val="none" w:sz="0" w:space="0" w:color="auto"/>
        <w:bottom w:val="none" w:sz="0" w:space="0" w:color="auto"/>
        <w:right w:val="none" w:sz="0" w:space="0" w:color="auto"/>
      </w:divBdr>
    </w:div>
    <w:div w:id="1962413202">
      <w:bodyDiv w:val="1"/>
      <w:marLeft w:val="0"/>
      <w:marRight w:val="0"/>
      <w:marTop w:val="0"/>
      <w:marBottom w:val="0"/>
      <w:divBdr>
        <w:top w:val="none" w:sz="0" w:space="0" w:color="auto"/>
        <w:left w:val="none" w:sz="0" w:space="0" w:color="auto"/>
        <w:bottom w:val="none" w:sz="0" w:space="0" w:color="auto"/>
        <w:right w:val="none" w:sz="0" w:space="0" w:color="auto"/>
      </w:divBdr>
    </w:div>
    <w:div w:id="1967197748">
      <w:bodyDiv w:val="1"/>
      <w:marLeft w:val="0"/>
      <w:marRight w:val="0"/>
      <w:marTop w:val="0"/>
      <w:marBottom w:val="0"/>
      <w:divBdr>
        <w:top w:val="none" w:sz="0" w:space="0" w:color="auto"/>
        <w:left w:val="none" w:sz="0" w:space="0" w:color="auto"/>
        <w:bottom w:val="none" w:sz="0" w:space="0" w:color="auto"/>
        <w:right w:val="none" w:sz="0" w:space="0" w:color="auto"/>
      </w:divBdr>
      <w:divsChild>
        <w:div w:id="404497301">
          <w:marLeft w:val="0"/>
          <w:marRight w:val="0"/>
          <w:marTop w:val="0"/>
          <w:marBottom w:val="0"/>
          <w:divBdr>
            <w:top w:val="none" w:sz="0" w:space="0" w:color="auto"/>
            <w:left w:val="none" w:sz="0" w:space="0" w:color="auto"/>
            <w:bottom w:val="none" w:sz="0" w:space="0" w:color="auto"/>
            <w:right w:val="none" w:sz="0" w:space="0" w:color="auto"/>
          </w:divBdr>
        </w:div>
        <w:div w:id="429857662">
          <w:marLeft w:val="0"/>
          <w:marRight w:val="0"/>
          <w:marTop w:val="0"/>
          <w:marBottom w:val="0"/>
          <w:divBdr>
            <w:top w:val="none" w:sz="0" w:space="0" w:color="auto"/>
            <w:left w:val="none" w:sz="0" w:space="0" w:color="auto"/>
            <w:bottom w:val="none" w:sz="0" w:space="0" w:color="auto"/>
            <w:right w:val="none" w:sz="0" w:space="0" w:color="auto"/>
          </w:divBdr>
        </w:div>
        <w:div w:id="1029140583">
          <w:marLeft w:val="0"/>
          <w:marRight w:val="0"/>
          <w:marTop w:val="0"/>
          <w:marBottom w:val="0"/>
          <w:divBdr>
            <w:top w:val="none" w:sz="0" w:space="0" w:color="auto"/>
            <w:left w:val="none" w:sz="0" w:space="0" w:color="auto"/>
            <w:bottom w:val="none" w:sz="0" w:space="0" w:color="auto"/>
            <w:right w:val="none" w:sz="0" w:space="0" w:color="auto"/>
          </w:divBdr>
        </w:div>
        <w:div w:id="1489438646">
          <w:marLeft w:val="0"/>
          <w:marRight w:val="0"/>
          <w:marTop w:val="0"/>
          <w:marBottom w:val="0"/>
          <w:divBdr>
            <w:top w:val="none" w:sz="0" w:space="0" w:color="auto"/>
            <w:left w:val="none" w:sz="0" w:space="0" w:color="auto"/>
            <w:bottom w:val="none" w:sz="0" w:space="0" w:color="auto"/>
            <w:right w:val="none" w:sz="0" w:space="0" w:color="auto"/>
          </w:divBdr>
        </w:div>
        <w:div w:id="1537543232">
          <w:marLeft w:val="0"/>
          <w:marRight w:val="0"/>
          <w:marTop w:val="0"/>
          <w:marBottom w:val="0"/>
          <w:divBdr>
            <w:top w:val="none" w:sz="0" w:space="0" w:color="auto"/>
            <w:left w:val="none" w:sz="0" w:space="0" w:color="auto"/>
            <w:bottom w:val="none" w:sz="0" w:space="0" w:color="auto"/>
            <w:right w:val="none" w:sz="0" w:space="0" w:color="auto"/>
          </w:divBdr>
        </w:div>
        <w:div w:id="1992785337">
          <w:marLeft w:val="0"/>
          <w:marRight w:val="0"/>
          <w:marTop w:val="0"/>
          <w:marBottom w:val="0"/>
          <w:divBdr>
            <w:top w:val="none" w:sz="0" w:space="0" w:color="auto"/>
            <w:left w:val="none" w:sz="0" w:space="0" w:color="auto"/>
            <w:bottom w:val="none" w:sz="0" w:space="0" w:color="auto"/>
            <w:right w:val="none" w:sz="0" w:space="0" w:color="auto"/>
          </w:divBdr>
        </w:div>
        <w:div w:id="1455707927">
          <w:marLeft w:val="0"/>
          <w:marRight w:val="0"/>
          <w:marTop w:val="0"/>
          <w:marBottom w:val="0"/>
          <w:divBdr>
            <w:top w:val="none" w:sz="0" w:space="0" w:color="auto"/>
            <w:left w:val="none" w:sz="0" w:space="0" w:color="auto"/>
            <w:bottom w:val="none" w:sz="0" w:space="0" w:color="auto"/>
            <w:right w:val="none" w:sz="0" w:space="0" w:color="auto"/>
          </w:divBdr>
        </w:div>
        <w:div w:id="984435493">
          <w:marLeft w:val="0"/>
          <w:marRight w:val="0"/>
          <w:marTop w:val="0"/>
          <w:marBottom w:val="0"/>
          <w:divBdr>
            <w:top w:val="none" w:sz="0" w:space="0" w:color="auto"/>
            <w:left w:val="none" w:sz="0" w:space="0" w:color="auto"/>
            <w:bottom w:val="none" w:sz="0" w:space="0" w:color="auto"/>
            <w:right w:val="none" w:sz="0" w:space="0" w:color="auto"/>
          </w:divBdr>
        </w:div>
        <w:div w:id="1729838755">
          <w:marLeft w:val="0"/>
          <w:marRight w:val="0"/>
          <w:marTop w:val="0"/>
          <w:marBottom w:val="0"/>
          <w:divBdr>
            <w:top w:val="none" w:sz="0" w:space="0" w:color="auto"/>
            <w:left w:val="none" w:sz="0" w:space="0" w:color="auto"/>
            <w:bottom w:val="none" w:sz="0" w:space="0" w:color="auto"/>
            <w:right w:val="none" w:sz="0" w:space="0" w:color="auto"/>
          </w:divBdr>
        </w:div>
        <w:div w:id="5905837">
          <w:marLeft w:val="0"/>
          <w:marRight w:val="0"/>
          <w:marTop w:val="0"/>
          <w:marBottom w:val="0"/>
          <w:divBdr>
            <w:top w:val="none" w:sz="0" w:space="0" w:color="auto"/>
            <w:left w:val="none" w:sz="0" w:space="0" w:color="auto"/>
            <w:bottom w:val="none" w:sz="0" w:space="0" w:color="auto"/>
            <w:right w:val="none" w:sz="0" w:space="0" w:color="auto"/>
          </w:divBdr>
        </w:div>
        <w:div w:id="261913736">
          <w:marLeft w:val="0"/>
          <w:marRight w:val="0"/>
          <w:marTop w:val="0"/>
          <w:marBottom w:val="0"/>
          <w:divBdr>
            <w:top w:val="none" w:sz="0" w:space="0" w:color="auto"/>
            <w:left w:val="none" w:sz="0" w:space="0" w:color="auto"/>
            <w:bottom w:val="none" w:sz="0" w:space="0" w:color="auto"/>
            <w:right w:val="none" w:sz="0" w:space="0" w:color="auto"/>
          </w:divBdr>
        </w:div>
        <w:div w:id="142701421">
          <w:marLeft w:val="0"/>
          <w:marRight w:val="0"/>
          <w:marTop w:val="0"/>
          <w:marBottom w:val="0"/>
          <w:divBdr>
            <w:top w:val="none" w:sz="0" w:space="0" w:color="auto"/>
            <w:left w:val="none" w:sz="0" w:space="0" w:color="auto"/>
            <w:bottom w:val="none" w:sz="0" w:space="0" w:color="auto"/>
            <w:right w:val="none" w:sz="0" w:space="0" w:color="auto"/>
          </w:divBdr>
        </w:div>
        <w:div w:id="1441143944">
          <w:marLeft w:val="0"/>
          <w:marRight w:val="0"/>
          <w:marTop w:val="0"/>
          <w:marBottom w:val="0"/>
          <w:divBdr>
            <w:top w:val="none" w:sz="0" w:space="0" w:color="auto"/>
            <w:left w:val="none" w:sz="0" w:space="0" w:color="auto"/>
            <w:bottom w:val="none" w:sz="0" w:space="0" w:color="auto"/>
            <w:right w:val="none" w:sz="0" w:space="0" w:color="auto"/>
          </w:divBdr>
        </w:div>
        <w:div w:id="221454911">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 w:id="988243865">
          <w:marLeft w:val="0"/>
          <w:marRight w:val="0"/>
          <w:marTop w:val="0"/>
          <w:marBottom w:val="0"/>
          <w:divBdr>
            <w:top w:val="none" w:sz="0" w:space="0" w:color="auto"/>
            <w:left w:val="none" w:sz="0" w:space="0" w:color="auto"/>
            <w:bottom w:val="none" w:sz="0" w:space="0" w:color="auto"/>
            <w:right w:val="none" w:sz="0" w:space="0" w:color="auto"/>
          </w:divBdr>
        </w:div>
        <w:div w:id="2013141503">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83653529">
          <w:marLeft w:val="0"/>
          <w:marRight w:val="0"/>
          <w:marTop w:val="0"/>
          <w:marBottom w:val="0"/>
          <w:divBdr>
            <w:top w:val="none" w:sz="0" w:space="0" w:color="auto"/>
            <w:left w:val="none" w:sz="0" w:space="0" w:color="auto"/>
            <w:bottom w:val="none" w:sz="0" w:space="0" w:color="auto"/>
            <w:right w:val="none" w:sz="0" w:space="0" w:color="auto"/>
          </w:divBdr>
        </w:div>
        <w:div w:id="1555967413">
          <w:marLeft w:val="0"/>
          <w:marRight w:val="0"/>
          <w:marTop w:val="0"/>
          <w:marBottom w:val="0"/>
          <w:divBdr>
            <w:top w:val="none" w:sz="0" w:space="0" w:color="auto"/>
            <w:left w:val="none" w:sz="0" w:space="0" w:color="auto"/>
            <w:bottom w:val="none" w:sz="0" w:space="0" w:color="auto"/>
            <w:right w:val="none" w:sz="0" w:space="0" w:color="auto"/>
          </w:divBdr>
        </w:div>
        <w:div w:id="87653916">
          <w:marLeft w:val="0"/>
          <w:marRight w:val="0"/>
          <w:marTop w:val="0"/>
          <w:marBottom w:val="0"/>
          <w:divBdr>
            <w:top w:val="none" w:sz="0" w:space="0" w:color="auto"/>
            <w:left w:val="none" w:sz="0" w:space="0" w:color="auto"/>
            <w:bottom w:val="none" w:sz="0" w:space="0" w:color="auto"/>
            <w:right w:val="none" w:sz="0" w:space="0" w:color="auto"/>
          </w:divBdr>
        </w:div>
        <w:div w:id="353119524">
          <w:marLeft w:val="0"/>
          <w:marRight w:val="0"/>
          <w:marTop w:val="0"/>
          <w:marBottom w:val="0"/>
          <w:divBdr>
            <w:top w:val="none" w:sz="0" w:space="0" w:color="auto"/>
            <w:left w:val="none" w:sz="0" w:space="0" w:color="auto"/>
            <w:bottom w:val="none" w:sz="0" w:space="0" w:color="auto"/>
            <w:right w:val="none" w:sz="0" w:space="0" w:color="auto"/>
          </w:divBdr>
        </w:div>
        <w:div w:id="1685473005">
          <w:marLeft w:val="0"/>
          <w:marRight w:val="0"/>
          <w:marTop w:val="0"/>
          <w:marBottom w:val="0"/>
          <w:divBdr>
            <w:top w:val="none" w:sz="0" w:space="0" w:color="auto"/>
            <w:left w:val="none" w:sz="0" w:space="0" w:color="auto"/>
            <w:bottom w:val="none" w:sz="0" w:space="0" w:color="auto"/>
            <w:right w:val="none" w:sz="0" w:space="0" w:color="auto"/>
          </w:divBdr>
        </w:div>
        <w:div w:id="79301407">
          <w:marLeft w:val="0"/>
          <w:marRight w:val="0"/>
          <w:marTop w:val="0"/>
          <w:marBottom w:val="0"/>
          <w:divBdr>
            <w:top w:val="none" w:sz="0" w:space="0" w:color="auto"/>
            <w:left w:val="none" w:sz="0" w:space="0" w:color="auto"/>
            <w:bottom w:val="none" w:sz="0" w:space="0" w:color="auto"/>
            <w:right w:val="none" w:sz="0" w:space="0" w:color="auto"/>
          </w:divBdr>
        </w:div>
        <w:div w:id="709260605">
          <w:marLeft w:val="0"/>
          <w:marRight w:val="0"/>
          <w:marTop w:val="0"/>
          <w:marBottom w:val="0"/>
          <w:divBdr>
            <w:top w:val="none" w:sz="0" w:space="0" w:color="auto"/>
            <w:left w:val="none" w:sz="0" w:space="0" w:color="auto"/>
            <w:bottom w:val="none" w:sz="0" w:space="0" w:color="auto"/>
            <w:right w:val="none" w:sz="0" w:space="0" w:color="auto"/>
          </w:divBdr>
        </w:div>
        <w:div w:id="1234775835">
          <w:marLeft w:val="0"/>
          <w:marRight w:val="0"/>
          <w:marTop w:val="0"/>
          <w:marBottom w:val="0"/>
          <w:divBdr>
            <w:top w:val="none" w:sz="0" w:space="0" w:color="auto"/>
            <w:left w:val="none" w:sz="0" w:space="0" w:color="auto"/>
            <w:bottom w:val="none" w:sz="0" w:space="0" w:color="auto"/>
            <w:right w:val="none" w:sz="0" w:space="0" w:color="auto"/>
          </w:divBdr>
        </w:div>
        <w:div w:id="916093757">
          <w:marLeft w:val="0"/>
          <w:marRight w:val="0"/>
          <w:marTop w:val="0"/>
          <w:marBottom w:val="0"/>
          <w:divBdr>
            <w:top w:val="none" w:sz="0" w:space="0" w:color="auto"/>
            <w:left w:val="none" w:sz="0" w:space="0" w:color="auto"/>
            <w:bottom w:val="none" w:sz="0" w:space="0" w:color="auto"/>
            <w:right w:val="none" w:sz="0" w:space="0" w:color="auto"/>
          </w:divBdr>
        </w:div>
        <w:div w:id="1937441367">
          <w:marLeft w:val="0"/>
          <w:marRight w:val="0"/>
          <w:marTop w:val="0"/>
          <w:marBottom w:val="0"/>
          <w:divBdr>
            <w:top w:val="none" w:sz="0" w:space="0" w:color="auto"/>
            <w:left w:val="none" w:sz="0" w:space="0" w:color="auto"/>
            <w:bottom w:val="none" w:sz="0" w:space="0" w:color="auto"/>
            <w:right w:val="none" w:sz="0" w:space="0" w:color="auto"/>
          </w:divBdr>
        </w:div>
        <w:div w:id="1516191471">
          <w:marLeft w:val="0"/>
          <w:marRight w:val="0"/>
          <w:marTop w:val="0"/>
          <w:marBottom w:val="0"/>
          <w:divBdr>
            <w:top w:val="none" w:sz="0" w:space="0" w:color="auto"/>
            <w:left w:val="none" w:sz="0" w:space="0" w:color="auto"/>
            <w:bottom w:val="none" w:sz="0" w:space="0" w:color="auto"/>
            <w:right w:val="none" w:sz="0" w:space="0" w:color="auto"/>
          </w:divBdr>
        </w:div>
        <w:div w:id="1993172126">
          <w:marLeft w:val="0"/>
          <w:marRight w:val="0"/>
          <w:marTop w:val="0"/>
          <w:marBottom w:val="0"/>
          <w:divBdr>
            <w:top w:val="none" w:sz="0" w:space="0" w:color="auto"/>
            <w:left w:val="none" w:sz="0" w:space="0" w:color="auto"/>
            <w:bottom w:val="none" w:sz="0" w:space="0" w:color="auto"/>
            <w:right w:val="none" w:sz="0" w:space="0" w:color="auto"/>
          </w:divBdr>
        </w:div>
        <w:div w:id="933518904">
          <w:marLeft w:val="0"/>
          <w:marRight w:val="0"/>
          <w:marTop w:val="0"/>
          <w:marBottom w:val="0"/>
          <w:divBdr>
            <w:top w:val="none" w:sz="0" w:space="0" w:color="auto"/>
            <w:left w:val="none" w:sz="0" w:space="0" w:color="auto"/>
            <w:bottom w:val="none" w:sz="0" w:space="0" w:color="auto"/>
            <w:right w:val="none" w:sz="0" w:space="0" w:color="auto"/>
          </w:divBdr>
        </w:div>
        <w:div w:id="687484190">
          <w:marLeft w:val="0"/>
          <w:marRight w:val="0"/>
          <w:marTop w:val="0"/>
          <w:marBottom w:val="0"/>
          <w:divBdr>
            <w:top w:val="none" w:sz="0" w:space="0" w:color="auto"/>
            <w:left w:val="none" w:sz="0" w:space="0" w:color="auto"/>
            <w:bottom w:val="none" w:sz="0" w:space="0" w:color="auto"/>
            <w:right w:val="none" w:sz="0" w:space="0" w:color="auto"/>
          </w:divBdr>
        </w:div>
        <w:div w:id="2095348378">
          <w:marLeft w:val="0"/>
          <w:marRight w:val="0"/>
          <w:marTop w:val="0"/>
          <w:marBottom w:val="0"/>
          <w:divBdr>
            <w:top w:val="none" w:sz="0" w:space="0" w:color="auto"/>
            <w:left w:val="none" w:sz="0" w:space="0" w:color="auto"/>
            <w:bottom w:val="none" w:sz="0" w:space="0" w:color="auto"/>
            <w:right w:val="none" w:sz="0" w:space="0" w:color="auto"/>
          </w:divBdr>
        </w:div>
        <w:div w:id="95638334">
          <w:marLeft w:val="0"/>
          <w:marRight w:val="0"/>
          <w:marTop w:val="0"/>
          <w:marBottom w:val="0"/>
          <w:divBdr>
            <w:top w:val="none" w:sz="0" w:space="0" w:color="auto"/>
            <w:left w:val="none" w:sz="0" w:space="0" w:color="auto"/>
            <w:bottom w:val="none" w:sz="0" w:space="0" w:color="auto"/>
            <w:right w:val="none" w:sz="0" w:space="0" w:color="auto"/>
          </w:divBdr>
        </w:div>
        <w:div w:id="280190535">
          <w:marLeft w:val="0"/>
          <w:marRight w:val="0"/>
          <w:marTop w:val="0"/>
          <w:marBottom w:val="0"/>
          <w:divBdr>
            <w:top w:val="none" w:sz="0" w:space="0" w:color="auto"/>
            <w:left w:val="none" w:sz="0" w:space="0" w:color="auto"/>
            <w:bottom w:val="none" w:sz="0" w:space="0" w:color="auto"/>
            <w:right w:val="none" w:sz="0" w:space="0" w:color="auto"/>
          </w:divBdr>
        </w:div>
        <w:div w:id="1780686519">
          <w:marLeft w:val="0"/>
          <w:marRight w:val="0"/>
          <w:marTop w:val="0"/>
          <w:marBottom w:val="0"/>
          <w:divBdr>
            <w:top w:val="none" w:sz="0" w:space="0" w:color="auto"/>
            <w:left w:val="none" w:sz="0" w:space="0" w:color="auto"/>
            <w:bottom w:val="none" w:sz="0" w:space="0" w:color="auto"/>
            <w:right w:val="none" w:sz="0" w:space="0" w:color="auto"/>
          </w:divBdr>
        </w:div>
        <w:div w:id="1356275553">
          <w:marLeft w:val="0"/>
          <w:marRight w:val="0"/>
          <w:marTop w:val="0"/>
          <w:marBottom w:val="0"/>
          <w:divBdr>
            <w:top w:val="none" w:sz="0" w:space="0" w:color="auto"/>
            <w:left w:val="none" w:sz="0" w:space="0" w:color="auto"/>
            <w:bottom w:val="none" w:sz="0" w:space="0" w:color="auto"/>
            <w:right w:val="none" w:sz="0" w:space="0" w:color="auto"/>
          </w:divBdr>
        </w:div>
        <w:div w:id="1387949955">
          <w:marLeft w:val="0"/>
          <w:marRight w:val="0"/>
          <w:marTop w:val="0"/>
          <w:marBottom w:val="0"/>
          <w:divBdr>
            <w:top w:val="none" w:sz="0" w:space="0" w:color="auto"/>
            <w:left w:val="none" w:sz="0" w:space="0" w:color="auto"/>
            <w:bottom w:val="none" w:sz="0" w:space="0" w:color="auto"/>
            <w:right w:val="none" w:sz="0" w:space="0" w:color="auto"/>
          </w:divBdr>
        </w:div>
        <w:div w:id="389502051">
          <w:marLeft w:val="0"/>
          <w:marRight w:val="0"/>
          <w:marTop w:val="0"/>
          <w:marBottom w:val="0"/>
          <w:divBdr>
            <w:top w:val="none" w:sz="0" w:space="0" w:color="auto"/>
            <w:left w:val="none" w:sz="0" w:space="0" w:color="auto"/>
            <w:bottom w:val="none" w:sz="0" w:space="0" w:color="auto"/>
            <w:right w:val="none" w:sz="0" w:space="0" w:color="auto"/>
          </w:divBdr>
        </w:div>
        <w:div w:id="2013218946">
          <w:marLeft w:val="0"/>
          <w:marRight w:val="0"/>
          <w:marTop w:val="0"/>
          <w:marBottom w:val="0"/>
          <w:divBdr>
            <w:top w:val="none" w:sz="0" w:space="0" w:color="auto"/>
            <w:left w:val="none" w:sz="0" w:space="0" w:color="auto"/>
            <w:bottom w:val="none" w:sz="0" w:space="0" w:color="auto"/>
            <w:right w:val="none" w:sz="0" w:space="0" w:color="auto"/>
          </w:divBdr>
        </w:div>
        <w:div w:id="1116944967">
          <w:marLeft w:val="0"/>
          <w:marRight w:val="0"/>
          <w:marTop w:val="0"/>
          <w:marBottom w:val="0"/>
          <w:divBdr>
            <w:top w:val="none" w:sz="0" w:space="0" w:color="auto"/>
            <w:left w:val="none" w:sz="0" w:space="0" w:color="auto"/>
            <w:bottom w:val="none" w:sz="0" w:space="0" w:color="auto"/>
            <w:right w:val="none" w:sz="0" w:space="0" w:color="auto"/>
          </w:divBdr>
        </w:div>
        <w:div w:id="1630550661">
          <w:marLeft w:val="0"/>
          <w:marRight w:val="0"/>
          <w:marTop w:val="0"/>
          <w:marBottom w:val="0"/>
          <w:divBdr>
            <w:top w:val="none" w:sz="0" w:space="0" w:color="auto"/>
            <w:left w:val="none" w:sz="0" w:space="0" w:color="auto"/>
            <w:bottom w:val="none" w:sz="0" w:space="0" w:color="auto"/>
            <w:right w:val="none" w:sz="0" w:space="0" w:color="auto"/>
          </w:divBdr>
        </w:div>
        <w:div w:id="679545169">
          <w:marLeft w:val="0"/>
          <w:marRight w:val="0"/>
          <w:marTop w:val="0"/>
          <w:marBottom w:val="0"/>
          <w:divBdr>
            <w:top w:val="none" w:sz="0" w:space="0" w:color="auto"/>
            <w:left w:val="none" w:sz="0" w:space="0" w:color="auto"/>
            <w:bottom w:val="none" w:sz="0" w:space="0" w:color="auto"/>
            <w:right w:val="none" w:sz="0" w:space="0" w:color="auto"/>
          </w:divBdr>
        </w:div>
        <w:div w:id="1921131627">
          <w:marLeft w:val="0"/>
          <w:marRight w:val="0"/>
          <w:marTop w:val="0"/>
          <w:marBottom w:val="0"/>
          <w:divBdr>
            <w:top w:val="none" w:sz="0" w:space="0" w:color="auto"/>
            <w:left w:val="none" w:sz="0" w:space="0" w:color="auto"/>
            <w:bottom w:val="none" w:sz="0" w:space="0" w:color="auto"/>
            <w:right w:val="none" w:sz="0" w:space="0" w:color="auto"/>
          </w:divBdr>
        </w:div>
        <w:div w:id="751896779">
          <w:marLeft w:val="0"/>
          <w:marRight w:val="0"/>
          <w:marTop w:val="0"/>
          <w:marBottom w:val="0"/>
          <w:divBdr>
            <w:top w:val="none" w:sz="0" w:space="0" w:color="auto"/>
            <w:left w:val="none" w:sz="0" w:space="0" w:color="auto"/>
            <w:bottom w:val="none" w:sz="0" w:space="0" w:color="auto"/>
            <w:right w:val="none" w:sz="0" w:space="0" w:color="auto"/>
          </w:divBdr>
        </w:div>
        <w:div w:id="1656834395">
          <w:marLeft w:val="0"/>
          <w:marRight w:val="0"/>
          <w:marTop w:val="0"/>
          <w:marBottom w:val="0"/>
          <w:divBdr>
            <w:top w:val="none" w:sz="0" w:space="0" w:color="auto"/>
            <w:left w:val="none" w:sz="0" w:space="0" w:color="auto"/>
            <w:bottom w:val="none" w:sz="0" w:space="0" w:color="auto"/>
            <w:right w:val="none" w:sz="0" w:space="0" w:color="auto"/>
          </w:divBdr>
        </w:div>
        <w:div w:id="1317762014">
          <w:marLeft w:val="0"/>
          <w:marRight w:val="0"/>
          <w:marTop w:val="0"/>
          <w:marBottom w:val="0"/>
          <w:divBdr>
            <w:top w:val="none" w:sz="0" w:space="0" w:color="auto"/>
            <w:left w:val="none" w:sz="0" w:space="0" w:color="auto"/>
            <w:bottom w:val="none" w:sz="0" w:space="0" w:color="auto"/>
            <w:right w:val="none" w:sz="0" w:space="0" w:color="auto"/>
          </w:divBdr>
        </w:div>
        <w:div w:id="997080508">
          <w:marLeft w:val="0"/>
          <w:marRight w:val="0"/>
          <w:marTop w:val="0"/>
          <w:marBottom w:val="0"/>
          <w:divBdr>
            <w:top w:val="none" w:sz="0" w:space="0" w:color="auto"/>
            <w:left w:val="none" w:sz="0" w:space="0" w:color="auto"/>
            <w:bottom w:val="none" w:sz="0" w:space="0" w:color="auto"/>
            <w:right w:val="none" w:sz="0" w:space="0" w:color="auto"/>
          </w:divBdr>
        </w:div>
        <w:div w:id="1884173957">
          <w:marLeft w:val="0"/>
          <w:marRight w:val="0"/>
          <w:marTop w:val="0"/>
          <w:marBottom w:val="0"/>
          <w:divBdr>
            <w:top w:val="none" w:sz="0" w:space="0" w:color="auto"/>
            <w:left w:val="none" w:sz="0" w:space="0" w:color="auto"/>
            <w:bottom w:val="none" w:sz="0" w:space="0" w:color="auto"/>
            <w:right w:val="none" w:sz="0" w:space="0" w:color="auto"/>
          </w:divBdr>
        </w:div>
        <w:div w:id="540363696">
          <w:marLeft w:val="0"/>
          <w:marRight w:val="0"/>
          <w:marTop w:val="0"/>
          <w:marBottom w:val="0"/>
          <w:divBdr>
            <w:top w:val="none" w:sz="0" w:space="0" w:color="auto"/>
            <w:left w:val="none" w:sz="0" w:space="0" w:color="auto"/>
            <w:bottom w:val="none" w:sz="0" w:space="0" w:color="auto"/>
            <w:right w:val="none" w:sz="0" w:space="0" w:color="auto"/>
          </w:divBdr>
        </w:div>
        <w:div w:id="1262645363">
          <w:marLeft w:val="0"/>
          <w:marRight w:val="0"/>
          <w:marTop w:val="0"/>
          <w:marBottom w:val="0"/>
          <w:divBdr>
            <w:top w:val="none" w:sz="0" w:space="0" w:color="auto"/>
            <w:left w:val="none" w:sz="0" w:space="0" w:color="auto"/>
            <w:bottom w:val="none" w:sz="0" w:space="0" w:color="auto"/>
            <w:right w:val="none" w:sz="0" w:space="0" w:color="auto"/>
          </w:divBdr>
        </w:div>
        <w:div w:id="94637756">
          <w:marLeft w:val="0"/>
          <w:marRight w:val="0"/>
          <w:marTop w:val="0"/>
          <w:marBottom w:val="0"/>
          <w:divBdr>
            <w:top w:val="none" w:sz="0" w:space="0" w:color="auto"/>
            <w:left w:val="none" w:sz="0" w:space="0" w:color="auto"/>
            <w:bottom w:val="none" w:sz="0" w:space="0" w:color="auto"/>
            <w:right w:val="none" w:sz="0" w:space="0" w:color="auto"/>
          </w:divBdr>
        </w:div>
        <w:div w:id="1331910281">
          <w:marLeft w:val="0"/>
          <w:marRight w:val="0"/>
          <w:marTop w:val="0"/>
          <w:marBottom w:val="0"/>
          <w:divBdr>
            <w:top w:val="none" w:sz="0" w:space="0" w:color="auto"/>
            <w:left w:val="none" w:sz="0" w:space="0" w:color="auto"/>
            <w:bottom w:val="none" w:sz="0" w:space="0" w:color="auto"/>
            <w:right w:val="none" w:sz="0" w:space="0" w:color="auto"/>
          </w:divBdr>
        </w:div>
        <w:div w:id="1735157232">
          <w:marLeft w:val="0"/>
          <w:marRight w:val="0"/>
          <w:marTop w:val="0"/>
          <w:marBottom w:val="0"/>
          <w:divBdr>
            <w:top w:val="none" w:sz="0" w:space="0" w:color="auto"/>
            <w:left w:val="none" w:sz="0" w:space="0" w:color="auto"/>
            <w:bottom w:val="none" w:sz="0" w:space="0" w:color="auto"/>
            <w:right w:val="none" w:sz="0" w:space="0" w:color="auto"/>
          </w:divBdr>
        </w:div>
        <w:div w:id="1364163050">
          <w:marLeft w:val="0"/>
          <w:marRight w:val="0"/>
          <w:marTop w:val="0"/>
          <w:marBottom w:val="0"/>
          <w:divBdr>
            <w:top w:val="none" w:sz="0" w:space="0" w:color="auto"/>
            <w:left w:val="none" w:sz="0" w:space="0" w:color="auto"/>
            <w:bottom w:val="none" w:sz="0" w:space="0" w:color="auto"/>
            <w:right w:val="none" w:sz="0" w:space="0" w:color="auto"/>
          </w:divBdr>
        </w:div>
        <w:div w:id="542136258">
          <w:marLeft w:val="0"/>
          <w:marRight w:val="0"/>
          <w:marTop w:val="0"/>
          <w:marBottom w:val="0"/>
          <w:divBdr>
            <w:top w:val="none" w:sz="0" w:space="0" w:color="auto"/>
            <w:left w:val="none" w:sz="0" w:space="0" w:color="auto"/>
            <w:bottom w:val="none" w:sz="0" w:space="0" w:color="auto"/>
            <w:right w:val="none" w:sz="0" w:space="0" w:color="auto"/>
          </w:divBdr>
        </w:div>
        <w:div w:id="1364288078">
          <w:marLeft w:val="0"/>
          <w:marRight w:val="0"/>
          <w:marTop w:val="0"/>
          <w:marBottom w:val="0"/>
          <w:divBdr>
            <w:top w:val="none" w:sz="0" w:space="0" w:color="auto"/>
            <w:left w:val="none" w:sz="0" w:space="0" w:color="auto"/>
            <w:bottom w:val="none" w:sz="0" w:space="0" w:color="auto"/>
            <w:right w:val="none" w:sz="0" w:space="0" w:color="auto"/>
          </w:divBdr>
        </w:div>
        <w:div w:id="1560436131">
          <w:marLeft w:val="0"/>
          <w:marRight w:val="0"/>
          <w:marTop w:val="0"/>
          <w:marBottom w:val="0"/>
          <w:divBdr>
            <w:top w:val="none" w:sz="0" w:space="0" w:color="auto"/>
            <w:left w:val="none" w:sz="0" w:space="0" w:color="auto"/>
            <w:bottom w:val="none" w:sz="0" w:space="0" w:color="auto"/>
            <w:right w:val="none" w:sz="0" w:space="0" w:color="auto"/>
          </w:divBdr>
        </w:div>
        <w:div w:id="1832864821">
          <w:marLeft w:val="0"/>
          <w:marRight w:val="0"/>
          <w:marTop w:val="0"/>
          <w:marBottom w:val="0"/>
          <w:divBdr>
            <w:top w:val="none" w:sz="0" w:space="0" w:color="auto"/>
            <w:left w:val="none" w:sz="0" w:space="0" w:color="auto"/>
            <w:bottom w:val="none" w:sz="0" w:space="0" w:color="auto"/>
            <w:right w:val="none" w:sz="0" w:space="0" w:color="auto"/>
          </w:divBdr>
        </w:div>
        <w:div w:id="783423090">
          <w:marLeft w:val="0"/>
          <w:marRight w:val="0"/>
          <w:marTop w:val="0"/>
          <w:marBottom w:val="0"/>
          <w:divBdr>
            <w:top w:val="none" w:sz="0" w:space="0" w:color="auto"/>
            <w:left w:val="none" w:sz="0" w:space="0" w:color="auto"/>
            <w:bottom w:val="none" w:sz="0" w:space="0" w:color="auto"/>
            <w:right w:val="none" w:sz="0" w:space="0" w:color="auto"/>
          </w:divBdr>
        </w:div>
      </w:divsChild>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6204603">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009399">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59727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8116330">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13777">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00908515">
      <w:bodyDiv w:val="1"/>
      <w:marLeft w:val="0"/>
      <w:marRight w:val="0"/>
      <w:marTop w:val="0"/>
      <w:marBottom w:val="0"/>
      <w:divBdr>
        <w:top w:val="none" w:sz="0" w:space="0" w:color="auto"/>
        <w:left w:val="none" w:sz="0" w:space="0" w:color="auto"/>
        <w:bottom w:val="none" w:sz="0" w:space="0" w:color="auto"/>
        <w:right w:val="none" w:sz="0" w:space="0" w:color="auto"/>
      </w:divBdr>
    </w:div>
    <w:div w:id="211020216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 w:id="214592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hyperlink" Target="https://www.saimex.org.mx/saimex/solicitud/downloadAttach/671321.page" TargetMode="External"/><Relationship Id="rId47" Type="http://schemas.openxmlformats.org/officeDocument/2006/relationships/hyperlink" Target="https://www.saimex.org.mx/saimex/solicitud/downloadAttach/678841.page" TargetMode="External"/><Relationship Id="rId63" Type="http://schemas.openxmlformats.org/officeDocument/2006/relationships/hyperlink" Target="https://www.saimex.org.mx/saimex/solicitud/downloadAttach/678693.page" TargetMode="External"/><Relationship Id="rId68" Type="http://schemas.openxmlformats.org/officeDocument/2006/relationships/hyperlink" Target="javascript:abrirAcuse(241748);" TargetMode="External"/><Relationship Id="rId84" Type="http://schemas.openxmlformats.org/officeDocument/2006/relationships/image" Target="media/image24.png"/><Relationship Id="rId89" Type="http://schemas.openxmlformats.org/officeDocument/2006/relationships/image" Target="media/image26.PNG"/><Relationship Id="rId16" Type="http://schemas.openxmlformats.org/officeDocument/2006/relationships/hyperlink" Target="javascript:abrirAcuse(241748);" TargetMode="External"/><Relationship Id="rId107" Type="http://schemas.openxmlformats.org/officeDocument/2006/relationships/footer" Target="footer2.xml"/><Relationship Id="rId11" Type="http://schemas.openxmlformats.org/officeDocument/2006/relationships/hyperlink" Target="javascript:abrirAcuse(241748);" TargetMode="External"/><Relationship Id="rId32" Type="http://schemas.openxmlformats.org/officeDocument/2006/relationships/image" Target="media/image14.PNG"/><Relationship Id="rId37" Type="http://schemas.openxmlformats.org/officeDocument/2006/relationships/hyperlink" Target="javascript:abrirAcuse(241748);" TargetMode="External"/><Relationship Id="rId53" Type="http://schemas.openxmlformats.org/officeDocument/2006/relationships/hyperlink" Target="https://www.saimex.org.mx/saimex/solicitud/downloadAttach/678847.page" TargetMode="External"/><Relationship Id="rId58" Type="http://schemas.openxmlformats.org/officeDocument/2006/relationships/hyperlink" Target="https://www.saimex.org.mx/saimex/solicitud/downloadAttach/671031.page" TargetMode="External"/><Relationship Id="rId74" Type="http://schemas.openxmlformats.org/officeDocument/2006/relationships/image" Target="media/image15.PNG"/><Relationship Id="rId79" Type="http://schemas.openxmlformats.org/officeDocument/2006/relationships/image" Target="media/image20.PNG"/><Relationship Id="rId102" Type="http://schemas.openxmlformats.org/officeDocument/2006/relationships/hyperlink" Target="javascript:abrirAcuse(241748);" TargetMode="External"/><Relationship Id="rId5" Type="http://schemas.openxmlformats.org/officeDocument/2006/relationships/webSettings" Target="webSettings.xml"/><Relationship Id="rId90" Type="http://schemas.openxmlformats.org/officeDocument/2006/relationships/image" Target="media/image27.PNG"/><Relationship Id="rId95" Type="http://schemas.openxmlformats.org/officeDocument/2006/relationships/image" Target="media/image28.pn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hyperlink" Target="javascript:abrirAcuse(241748);" TargetMode="External"/><Relationship Id="rId48" Type="http://schemas.openxmlformats.org/officeDocument/2006/relationships/hyperlink" Target="https://www.saimex.org.mx/saimex/solicitud/downloadAttach/678842.page" TargetMode="External"/><Relationship Id="rId64" Type="http://schemas.openxmlformats.org/officeDocument/2006/relationships/hyperlink" Target="https://www.saimex.org.mx/saimex/solicitud/downloadAttach/678835.page" TargetMode="External"/><Relationship Id="rId69" Type="http://schemas.openxmlformats.org/officeDocument/2006/relationships/hyperlink" Target="https://www.saimex.org.mx/saimex/solicitud/downloadAttach/678441.page" TargetMode="External"/><Relationship Id="rId80" Type="http://schemas.openxmlformats.org/officeDocument/2006/relationships/image" Target="media/image21.PNG"/><Relationship Id="rId85" Type="http://schemas.openxmlformats.org/officeDocument/2006/relationships/hyperlink" Target="javascript:abrirAcuse(241748);" TargetMode="External"/><Relationship Id="rId12" Type="http://schemas.openxmlformats.org/officeDocument/2006/relationships/hyperlink" Target="javascript:abrirAcuse(241748);" TargetMode="External"/><Relationship Id="rId17" Type="http://schemas.openxmlformats.org/officeDocument/2006/relationships/hyperlink" Target="javascript:abrirAcuse(241748);" TargetMode="External"/><Relationship Id="rId33" Type="http://schemas.openxmlformats.org/officeDocument/2006/relationships/hyperlink" Target="javascript:abrirAcuse(241748);" TargetMode="External"/><Relationship Id="rId38" Type="http://schemas.openxmlformats.org/officeDocument/2006/relationships/hyperlink" Target="javascript:abrirAcuse(241748);" TargetMode="External"/><Relationship Id="rId59" Type="http://schemas.openxmlformats.org/officeDocument/2006/relationships/hyperlink" Target="https://www.saimex.org.mx/saimex/solicitud/downloadAttach/671100.page" TargetMode="External"/><Relationship Id="rId103" Type="http://schemas.openxmlformats.org/officeDocument/2006/relationships/hyperlink" Target="javascript:abrirAcuse(241748);" TargetMode="External"/><Relationship Id="rId108" Type="http://schemas.openxmlformats.org/officeDocument/2006/relationships/fontTable" Target="fontTable.xml"/><Relationship Id="rId54" Type="http://schemas.openxmlformats.org/officeDocument/2006/relationships/hyperlink" Target="https://www.saimex.org.mx/saimex/solicitud/downloadAttach/678848.page" TargetMode="External"/><Relationship Id="rId70" Type="http://schemas.openxmlformats.org/officeDocument/2006/relationships/hyperlink" Target="https://www.saimex.org.mx/saimex/solicitud/downloadAttach/678851.page" TargetMode="External"/><Relationship Id="rId75" Type="http://schemas.openxmlformats.org/officeDocument/2006/relationships/image" Target="media/image16.PNG"/><Relationship Id="rId91" Type="http://schemas.openxmlformats.org/officeDocument/2006/relationships/hyperlink" Target="javascript:abrirAcuse(241748);" TargetMode="External"/><Relationship Id="rId96" Type="http://schemas.openxmlformats.org/officeDocument/2006/relationships/hyperlink" Target="javascript:abrirAcuse(24174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abrirAcuse(241748);"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javascript:abrirAcuse(241748);" TargetMode="External"/><Relationship Id="rId49" Type="http://schemas.openxmlformats.org/officeDocument/2006/relationships/hyperlink" Target="https://www.saimex.org.mx/saimex/solicitud/downloadAttach/678843.page" TargetMode="External"/><Relationship Id="rId57" Type="http://schemas.openxmlformats.org/officeDocument/2006/relationships/hyperlink" Target="javascript:abrirAcuse(241748);" TargetMode="External"/><Relationship Id="rId106" Type="http://schemas.openxmlformats.org/officeDocument/2006/relationships/header" Target="header2.xml"/><Relationship Id="rId10" Type="http://schemas.openxmlformats.org/officeDocument/2006/relationships/hyperlink" Target="javascript:abrirAcuse(241748);" TargetMode="External"/><Relationship Id="rId31" Type="http://schemas.openxmlformats.org/officeDocument/2006/relationships/image" Target="media/image13.PNG"/><Relationship Id="rId44" Type="http://schemas.openxmlformats.org/officeDocument/2006/relationships/hyperlink" Target="https://www.saimex.org.mx/saimex/solicitud/downloadAttach/678437.page" TargetMode="External"/><Relationship Id="rId52" Type="http://schemas.openxmlformats.org/officeDocument/2006/relationships/hyperlink" Target="https://www.saimex.org.mx/saimex/solicitud/downloadAttach/678846.page" TargetMode="External"/><Relationship Id="rId60" Type="http://schemas.openxmlformats.org/officeDocument/2006/relationships/hyperlink" Target="https://www.saimex.org.mx/saimex/solicitud/downloadAttach/671322.page" TargetMode="External"/><Relationship Id="rId65" Type="http://schemas.openxmlformats.org/officeDocument/2006/relationships/hyperlink" Target="javascript:abrirAcuse(241748);" TargetMode="External"/><Relationship Id="rId73" Type="http://schemas.openxmlformats.org/officeDocument/2006/relationships/hyperlink" Target="https://www.saimex.org.mx/saimex/solicitud/downloadAttach/695827.page" TargetMode="External"/><Relationship Id="rId78" Type="http://schemas.openxmlformats.org/officeDocument/2006/relationships/image" Target="media/image19.PNG"/><Relationship Id="rId81" Type="http://schemas.openxmlformats.org/officeDocument/2006/relationships/image" Target="media/image22.PNG"/><Relationship Id="rId86" Type="http://schemas.openxmlformats.org/officeDocument/2006/relationships/image" Target="media/image25.png"/><Relationship Id="rId94" Type="http://schemas.openxmlformats.org/officeDocument/2006/relationships/hyperlink" Target="javascript:abrirAcuse(241748);" TargetMode="External"/><Relationship Id="rId99" Type="http://schemas.openxmlformats.org/officeDocument/2006/relationships/hyperlink" Target="javascript:abrirAcuse(241748);" TargetMode="External"/><Relationship Id="rId101" Type="http://schemas.openxmlformats.org/officeDocument/2006/relationships/hyperlink" Target="javascript:abrirAcuse(241748);" TargetMode="External"/><Relationship Id="rId4" Type="http://schemas.openxmlformats.org/officeDocument/2006/relationships/settings" Target="settings.xml"/><Relationship Id="rId9" Type="http://schemas.openxmlformats.org/officeDocument/2006/relationships/hyperlink" Target="javascript:abrirAcuse(241748);" TargetMode="External"/><Relationship Id="rId13" Type="http://schemas.openxmlformats.org/officeDocument/2006/relationships/hyperlink" Target="javascript:abrirAcuse(241748);" TargetMode="External"/><Relationship Id="rId18" Type="http://schemas.openxmlformats.org/officeDocument/2006/relationships/hyperlink" Target="javascript:abrirAcuse(241748);" TargetMode="External"/><Relationship Id="rId39" Type="http://schemas.openxmlformats.org/officeDocument/2006/relationships/hyperlink" Target="javascript:abrirAcuse(241748);" TargetMode="External"/><Relationship Id="rId109" Type="http://schemas.openxmlformats.org/officeDocument/2006/relationships/theme" Target="theme/theme1.xml"/><Relationship Id="rId34" Type="http://schemas.openxmlformats.org/officeDocument/2006/relationships/hyperlink" Target="javascript:abrirAcuse(241748);" TargetMode="External"/><Relationship Id="rId50" Type="http://schemas.openxmlformats.org/officeDocument/2006/relationships/hyperlink" Target="https://www.saimex.org.mx/saimex/solicitud/downloadAttach/678844.page" TargetMode="External"/><Relationship Id="rId55" Type="http://schemas.openxmlformats.org/officeDocument/2006/relationships/hyperlink" Target="https://www.saimex.org.mx/saimex/solicitud/downloadAttach/678849.page" TargetMode="External"/><Relationship Id="rId76" Type="http://schemas.openxmlformats.org/officeDocument/2006/relationships/image" Target="media/image17.PNG"/><Relationship Id="rId97" Type="http://schemas.openxmlformats.org/officeDocument/2006/relationships/hyperlink" Target="javascript:abrirAcuse(241748);" TargetMode="External"/><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saimex.org.mx/saimex/solicitud/downloadAttach/678852.page" TargetMode="External"/><Relationship Id="rId92" Type="http://schemas.openxmlformats.org/officeDocument/2006/relationships/hyperlink" Target="javascript:abrirAcuse(241748);"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hyperlink" Target="https://www.saimex.org.mx/saimex/solicitud/downloadAttach/670959.page" TargetMode="External"/><Relationship Id="rId45" Type="http://schemas.openxmlformats.org/officeDocument/2006/relationships/hyperlink" Target="https://www.saimex.org.mx/saimex/solicitud/downloadAttach/678839.page" TargetMode="External"/><Relationship Id="rId66" Type="http://schemas.openxmlformats.org/officeDocument/2006/relationships/hyperlink" Target="https://www.saimex.org.mx/saimex/solicitud/downloadAttach/671051.page" TargetMode="External"/><Relationship Id="rId87" Type="http://schemas.openxmlformats.org/officeDocument/2006/relationships/hyperlink" Target="javascript:abrirAcuse(241748);" TargetMode="External"/><Relationship Id="rId61" Type="http://schemas.openxmlformats.org/officeDocument/2006/relationships/hyperlink" Target="javascript:abrirAcuse(241748);" TargetMode="External"/><Relationship Id="rId82" Type="http://schemas.openxmlformats.org/officeDocument/2006/relationships/image" Target="media/image23.PNG"/><Relationship Id="rId19" Type="http://schemas.openxmlformats.org/officeDocument/2006/relationships/image" Target="media/image1.PNG"/><Relationship Id="rId14" Type="http://schemas.openxmlformats.org/officeDocument/2006/relationships/hyperlink" Target="javascript:abrirAcuse(241748);" TargetMode="External"/><Relationship Id="rId30" Type="http://schemas.openxmlformats.org/officeDocument/2006/relationships/image" Target="media/image12.PNG"/><Relationship Id="rId35" Type="http://schemas.openxmlformats.org/officeDocument/2006/relationships/hyperlink" Target="javascript:abrirAcuse(241748);" TargetMode="External"/><Relationship Id="rId56" Type="http://schemas.openxmlformats.org/officeDocument/2006/relationships/hyperlink" Target="https://www.saimex.org.mx/saimex/solicitud/downloadAttach/678860.page" TargetMode="External"/><Relationship Id="rId77" Type="http://schemas.openxmlformats.org/officeDocument/2006/relationships/image" Target="media/image18.PNG"/><Relationship Id="rId100" Type="http://schemas.openxmlformats.org/officeDocument/2006/relationships/hyperlink" Target="javascript:abrirAcuse(241748);" TargetMode="External"/><Relationship Id="rId105" Type="http://schemas.openxmlformats.org/officeDocument/2006/relationships/footer" Target="footer1.xml"/><Relationship Id="rId8" Type="http://schemas.openxmlformats.org/officeDocument/2006/relationships/hyperlink" Target="javascript:abrirAcuse(241748);" TargetMode="External"/><Relationship Id="rId51" Type="http://schemas.openxmlformats.org/officeDocument/2006/relationships/hyperlink" Target="https://www.saimex.org.mx/saimex/solicitud/downloadAttach/678845.page" TargetMode="External"/><Relationship Id="rId72" Type="http://schemas.openxmlformats.org/officeDocument/2006/relationships/hyperlink" Target="https://www.saimex.org.mx/saimex/solicitud/downloadAttach/678861.page" TargetMode="External"/><Relationship Id="rId93" Type="http://schemas.openxmlformats.org/officeDocument/2006/relationships/hyperlink" Target="javascript:abrirAcuse(241748);" TargetMode="External"/><Relationship Id="rId98" Type="http://schemas.openxmlformats.org/officeDocument/2006/relationships/hyperlink" Target="javascript:abrirAcuse(241748);" TargetMode="Externa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yperlink" Target="https://www.saimex.org.mx/saimex/solicitud/downloadAttach/678840.page" TargetMode="External"/><Relationship Id="rId67" Type="http://schemas.openxmlformats.org/officeDocument/2006/relationships/hyperlink" Target="https://www.saimex.org.mx/saimex/solicitud/downloadAttach/671323.page" TargetMode="External"/><Relationship Id="rId20" Type="http://schemas.openxmlformats.org/officeDocument/2006/relationships/image" Target="media/image2.PNG"/><Relationship Id="rId41" Type="http://schemas.openxmlformats.org/officeDocument/2006/relationships/hyperlink" Target="https://www.saimex.org.mx/saimex/solicitud/downloadAttach/671297.page" TargetMode="External"/><Relationship Id="rId62" Type="http://schemas.openxmlformats.org/officeDocument/2006/relationships/hyperlink" Target="https://www.saimex.org.mx/saimex/solicitud/downloadAttach/671099.page" TargetMode="External"/><Relationship Id="rId83" Type="http://schemas.openxmlformats.org/officeDocument/2006/relationships/hyperlink" Target="javascript:abrirAcuse(241748);" TargetMode="External"/><Relationship Id="rId88" Type="http://schemas.openxmlformats.org/officeDocument/2006/relationships/hyperlink" Target="javascript:abrirAcuse(24174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70134-8F31-4272-BFBC-ED249F243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56</Pages>
  <Words>12604</Words>
  <Characters>69323</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2019-07-19T00:22:00Z</cp:lastPrinted>
  <dcterms:created xsi:type="dcterms:W3CDTF">2019-06-28T20:32:00Z</dcterms:created>
  <dcterms:modified xsi:type="dcterms:W3CDTF">2019-08-22T22:45:00Z</dcterms:modified>
</cp:coreProperties>
</file>